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B4C" w:rsidRPr="005B2893" w:rsidRDefault="00950B4C" w:rsidP="00950B4C">
      <w:pPr>
        <w:spacing w:line="480" w:lineRule="auto"/>
        <w:jc w:val="center"/>
        <w:rPr>
          <w:rFonts w:ascii="Arial" w:hAnsi="Arial" w:cs="Arial"/>
          <w:sz w:val="24"/>
          <w:szCs w:val="24"/>
        </w:rPr>
      </w:pPr>
      <w:r w:rsidRPr="005B2893">
        <w:rPr>
          <w:rFonts w:ascii="Arial" w:hAnsi="Arial" w:cs="Arial"/>
          <w:sz w:val="24"/>
          <w:szCs w:val="24"/>
        </w:rPr>
        <w:t>TECNOLOGÍA EN ADMINISTRACIÓN FINANCIERA - SEMESTRE I</w:t>
      </w:r>
    </w:p>
    <w:p w:rsidR="00950B4C" w:rsidRPr="005B2893" w:rsidRDefault="00950B4C" w:rsidP="00950B4C">
      <w:pPr>
        <w:spacing w:line="480" w:lineRule="auto"/>
        <w:jc w:val="center"/>
        <w:rPr>
          <w:rFonts w:ascii="Arial" w:hAnsi="Arial" w:cs="Arial"/>
          <w:sz w:val="24"/>
          <w:szCs w:val="24"/>
        </w:rPr>
      </w:pPr>
    </w:p>
    <w:p w:rsidR="00950B4C" w:rsidRPr="005B2893" w:rsidRDefault="00950B4C" w:rsidP="00950B4C">
      <w:pPr>
        <w:spacing w:line="480" w:lineRule="auto"/>
        <w:jc w:val="center"/>
        <w:rPr>
          <w:rFonts w:ascii="Arial" w:hAnsi="Arial" w:cs="Arial"/>
          <w:sz w:val="24"/>
          <w:szCs w:val="24"/>
        </w:rPr>
      </w:pPr>
      <w:r w:rsidRPr="005B2893">
        <w:rPr>
          <w:rFonts w:ascii="Arial" w:hAnsi="Arial" w:cs="Arial"/>
          <w:sz w:val="24"/>
          <w:szCs w:val="24"/>
        </w:rPr>
        <w:t>TRABAJO FINAL INFORMÁTICA LEGISLACIÓN LABORAL COLOMBIANA- NOMINA</w:t>
      </w:r>
    </w:p>
    <w:p w:rsidR="00950B4C" w:rsidRPr="005B2893" w:rsidRDefault="00950B4C" w:rsidP="00950B4C">
      <w:pPr>
        <w:spacing w:line="480" w:lineRule="auto"/>
        <w:rPr>
          <w:rFonts w:ascii="Arial" w:hAnsi="Arial" w:cs="Arial"/>
          <w:sz w:val="24"/>
          <w:szCs w:val="24"/>
        </w:rPr>
      </w:pPr>
    </w:p>
    <w:p w:rsidR="00F11D91" w:rsidRPr="005B2893" w:rsidRDefault="00F11D91" w:rsidP="00950B4C">
      <w:pPr>
        <w:spacing w:line="480" w:lineRule="auto"/>
        <w:jc w:val="center"/>
        <w:rPr>
          <w:rFonts w:ascii="Arial" w:hAnsi="Arial" w:cs="Arial"/>
          <w:sz w:val="24"/>
          <w:szCs w:val="24"/>
        </w:rPr>
      </w:pPr>
    </w:p>
    <w:p w:rsidR="00950B4C" w:rsidRPr="005B2893" w:rsidRDefault="00950B4C" w:rsidP="00950B4C">
      <w:pPr>
        <w:spacing w:line="480" w:lineRule="auto"/>
        <w:jc w:val="center"/>
        <w:rPr>
          <w:rFonts w:ascii="Arial" w:hAnsi="Arial" w:cs="Arial"/>
          <w:sz w:val="24"/>
          <w:szCs w:val="24"/>
        </w:rPr>
      </w:pPr>
    </w:p>
    <w:p w:rsidR="00950B4C" w:rsidRPr="005B2893" w:rsidRDefault="00950B4C" w:rsidP="00950B4C">
      <w:pPr>
        <w:spacing w:line="480" w:lineRule="auto"/>
        <w:jc w:val="center"/>
        <w:rPr>
          <w:rFonts w:ascii="Arial" w:hAnsi="Arial" w:cs="Arial"/>
          <w:sz w:val="24"/>
          <w:szCs w:val="24"/>
        </w:rPr>
      </w:pPr>
    </w:p>
    <w:p w:rsidR="00F11D91" w:rsidRPr="005B2893" w:rsidRDefault="00950B4C" w:rsidP="00950B4C">
      <w:pPr>
        <w:spacing w:line="480" w:lineRule="auto"/>
        <w:jc w:val="center"/>
        <w:rPr>
          <w:rFonts w:ascii="Arial" w:hAnsi="Arial" w:cs="Arial"/>
          <w:sz w:val="24"/>
          <w:szCs w:val="24"/>
        </w:rPr>
      </w:pPr>
      <w:r w:rsidRPr="005B2893">
        <w:rPr>
          <w:rFonts w:ascii="Arial" w:hAnsi="Arial" w:cs="Arial"/>
          <w:sz w:val="24"/>
          <w:szCs w:val="24"/>
        </w:rPr>
        <w:t>ELKIN DARÍO ARREDONDO POSADA</w:t>
      </w:r>
    </w:p>
    <w:p w:rsidR="00950B4C" w:rsidRPr="005B2893" w:rsidRDefault="00950B4C" w:rsidP="00950B4C">
      <w:pPr>
        <w:spacing w:line="480" w:lineRule="auto"/>
        <w:jc w:val="center"/>
        <w:rPr>
          <w:rFonts w:ascii="Arial" w:hAnsi="Arial" w:cs="Arial"/>
          <w:sz w:val="24"/>
          <w:szCs w:val="24"/>
        </w:rPr>
      </w:pPr>
    </w:p>
    <w:p w:rsidR="00950B4C" w:rsidRPr="005B2893" w:rsidRDefault="00950B4C" w:rsidP="00950B4C">
      <w:pPr>
        <w:spacing w:line="480" w:lineRule="auto"/>
        <w:jc w:val="center"/>
        <w:rPr>
          <w:rFonts w:ascii="Arial" w:hAnsi="Arial" w:cs="Arial"/>
          <w:sz w:val="24"/>
          <w:szCs w:val="24"/>
        </w:rPr>
      </w:pPr>
    </w:p>
    <w:p w:rsidR="00950B4C" w:rsidRPr="005B2893" w:rsidRDefault="00950B4C" w:rsidP="00950B4C">
      <w:pPr>
        <w:spacing w:line="480" w:lineRule="auto"/>
        <w:jc w:val="center"/>
        <w:rPr>
          <w:rFonts w:ascii="Arial" w:hAnsi="Arial" w:cs="Arial"/>
          <w:sz w:val="24"/>
          <w:szCs w:val="24"/>
        </w:rPr>
      </w:pPr>
    </w:p>
    <w:p w:rsidR="00950B4C" w:rsidRPr="005B2893" w:rsidRDefault="00950B4C" w:rsidP="00950B4C">
      <w:pPr>
        <w:spacing w:line="480" w:lineRule="auto"/>
        <w:jc w:val="center"/>
        <w:rPr>
          <w:rFonts w:ascii="Arial" w:hAnsi="Arial" w:cs="Arial"/>
          <w:sz w:val="24"/>
          <w:szCs w:val="24"/>
        </w:rPr>
      </w:pPr>
    </w:p>
    <w:p w:rsidR="00950B4C" w:rsidRPr="005B2893" w:rsidRDefault="00950B4C" w:rsidP="00950B4C">
      <w:pPr>
        <w:spacing w:line="480" w:lineRule="auto"/>
        <w:jc w:val="center"/>
        <w:rPr>
          <w:rFonts w:ascii="Arial" w:hAnsi="Arial" w:cs="Arial"/>
          <w:sz w:val="24"/>
          <w:szCs w:val="24"/>
        </w:rPr>
      </w:pPr>
      <w:r w:rsidRPr="005B2893">
        <w:rPr>
          <w:rFonts w:ascii="Arial" w:hAnsi="Arial" w:cs="Arial"/>
          <w:sz w:val="24"/>
          <w:szCs w:val="24"/>
        </w:rPr>
        <w:t>CORPORACIÓN UNIVERSITARIA REMINGTON</w:t>
      </w:r>
    </w:p>
    <w:p w:rsidR="00950B4C" w:rsidRPr="005B2893" w:rsidRDefault="00950B4C" w:rsidP="00950B4C">
      <w:pPr>
        <w:spacing w:line="480" w:lineRule="auto"/>
        <w:jc w:val="center"/>
        <w:rPr>
          <w:rFonts w:ascii="Arial" w:hAnsi="Arial" w:cs="Arial"/>
          <w:sz w:val="24"/>
          <w:szCs w:val="24"/>
        </w:rPr>
      </w:pPr>
      <w:r w:rsidRPr="005B2893">
        <w:rPr>
          <w:rFonts w:ascii="Arial" w:hAnsi="Arial" w:cs="Arial"/>
          <w:sz w:val="24"/>
          <w:szCs w:val="24"/>
        </w:rPr>
        <w:t>FACULTAD CIENCIAS EMPRESARIALES</w:t>
      </w:r>
    </w:p>
    <w:p w:rsidR="00950B4C" w:rsidRPr="005B2893" w:rsidRDefault="00950B4C" w:rsidP="00950B4C">
      <w:pPr>
        <w:spacing w:line="480" w:lineRule="auto"/>
        <w:jc w:val="center"/>
        <w:rPr>
          <w:rFonts w:ascii="Arial" w:hAnsi="Arial" w:cs="Arial"/>
          <w:sz w:val="24"/>
          <w:szCs w:val="24"/>
        </w:rPr>
      </w:pPr>
      <w:r w:rsidRPr="005B2893">
        <w:rPr>
          <w:rFonts w:ascii="Arial" w:hAnsi="Arial" w:cs="Arial"/>
          <w:sz w:val="24"/>
          <w:szCs w:val="24"/>
        </w:rPr>
        <w:t>TECNOLOGÍA EN ADMINISTRACIÓN FINANCIERA</w:t>
      </w:r>
    </w:p>
    <w:p w:rsidR="00950B4C" w:rsidRPr="005B2893" w:rsidRDefault="00950B4C" w:rsidP="00950B4C">
      <w:pPr>
        <w:spacing w:line="480" w:lineRule="auto"/>
        <w:jc w:val="center"/>
        <w:rPr>
          <w:rFonts w:ascii="Arial" w:hAnsi="Arial" w:cs="Arial"/>
          <w:sz w:val="24"/>
          <w:szCs w:val="24"/>
        </w:rPr>
      </w:pPr>
      <w:r w:rsidRPr="005B2893">
        <w:rPr>
          <w:rFonts w:ascii="Arial" w:hAnsi="Arial" w:cs="Arial"/>
          <w:sz w:val="24"/>
          <w:szCs w:val="24"/>
        </w:rPr>
        <w:t>MEDELLÍN</w:t>
      </w:r>
    </w:p>
    <w:p w:rsidR="00950B4C" w:rsidRPr="005B2893" w:rsidRDefault="00950B4C" w:rsidP="00950B4C">
      <w:pPr>
        <w:spacing w:line="480" w:lineRule="auto"/>
        <w:jc w:val="center"/>
        <w:rPr>
          <w:rFonts w:ascii="Arial" w:hAnsi="Arial" w:cs="Arial"/>
          <w:sz w:val="24"/>
          <w:szCs w:val="24"/>
        </w:rPr>
      </w:pPr>
      <w:r w:rsidRPr="005B2893">
        <w:rPr>
          <w:rFonts w:ascii="Arial" w:hAnsi="Arial" w:cs="Arial"/>
          <w:sz w:val="24"/>
          <w:szCs w:val="24"/>
        </w:rPr>
        <w:t>2013</w:t>
      </w:r>
    </w:p>
    <w:p w:rsidR="001C527B" w:rsidRDefault="001C527B" w:rsidP="001C527B">
      <w:pPr>
        <w:spacing w:line="480" w:lineRule="auto"/>
        <w:jc w:val="center"/>
        <w:rPr>
          <w:rFonts w:ascii="Arial" w:hAnsi="Arial" w:cs="Arial"/>
          <w:sz w:val="24"/>
          <w:szCs w:val="24"/>
          <w:lang w:val="es-ES"/>
        </w:rPr>
      </w:pPr>
      <w:r>
        <w:rPr>
          <w:rFonts w:ascii="Arial" w:hAnsi="Arial" w:cs="Arial"/>
          <w:sz w:val="24"/>
          <w:szCs w:val="24"/>
          <w:lang w:val="es-ES"/>
        </w:rPr>
        <w:lastRenderedPageBreak/>
        <w:t>TABLA DE CONTENIDO</w:t>
      </w:r>
      <w:r>
        <w:rPr>
          <w:rFonts w:ascii="Arial" w:hAnsi="Arial" w:cs="Arial"/>
          <w:sz w:val="24"/>
          <w:szCs w:val="24"/>
          <w:lang w:val="es-ES"/>
        </w:rPr>
        <w:tab/>
      </w:r>
    </w:p>
    <w:p w:rsidR="001C527B" w:rsidRDefault="001C527B" w:rsidP="001C527B">
      <w:pPr>
        <w:spacing w:line="480" w:lineRule="auto"/>
        <w:ind w:left="8496"/>
        <w:jc w:val="center"/>
        <w:rPr>
          <w:rFonts w:ascii="Arial" w:hAnsi="Arial" w:cs="Arial"/>
          <w:sz w:val="24"/>
          <w:szCs w:val="24"/>
          <w:lang w:val="es-ES"/>
        </w:rPr>
      </w:pPr>
      <w:proofErr w:type="spellStart"/>
      <w:r>
        <w:rPr>
          <w:rFonts w:ascii="Arial" w:hAnsi="Arial" w:cs="Arial"/>
          <w:sz w:val="24"/>
          <w:szCs w:val="24"/>
          <w:lang w:val="es-ES"/>
        </w:rPr>
        <w:t>Pag</w:t>
      </w:r>
      <w:proofErr w:type="spellEnd"/>
      <w:r>
        <w:rPr>
          <w:rFonts w:ascii="Arial" w:hAnsi="Arial" w:cs="Arial"/>
          <w:sz w:val="24"/>
          <w:szCs w:val="24"/>
          <w:lang w:val="es-ES"/>
        </w:rPr>
        <w:t>.</w:t>
      </w:r>
    </w:p>
    <w:p w:rsidR="001C527B" w:rsidRDefault="001C527B" w:rsidP="001C527B">
      <w:pPr>
        <w:spacing w:line="480" w:lineRule="auto"/>
        <w:rPr>
          <w:rFonts w:ascii="Arial" w:hAnsi="Arial" w:cs="Arial"/>
          <w:sz w:val="24"/>
          <w:szCs w:val="24"/>
          <w:lang w:val="es-ES"/>
        </w:rPr>
      </w:pPr>
      <w:r>
        <w:rPr>
          <w:rFonts w:ascii="Arial" w:hAnsi="Arial" w:cs="Arial"/>
          <w:sz w:val="24"/>
          <w:szCs w:val="24"/>
          <w:lang w:val="es-ES"/>
        </w:rPr>
        <w:t>Definición de nómina y clases de contrato</w:t>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t xml:space="preserve">       3-7</w:t>
      </w:r>
    </w:p>
    <w:p w:rsidR="001C527B" w:rsidRDefault="001C527B" w:rsidP="001C527B">
      <w:pPr>
        <w:spacing w:line="480" w:lineRule="auto"/>
        <w:rPr>
          <w:rFonts w:ascii="Arial" w:hAnsi="Arial" w:cs="Arial"/>
          <w:sz w:val="24"/>
          <w:szCs w:val="24"/>
          <w:lang w:val="es-ES"/>
        </w:rPr>
      </w:pPr>
      <w:r>
        <w:rPr>
          <w:rFonts w:ascii="Arial" w:hAnsi="Arial" w:cs="Arial"/>
          <w:sz w:val="24"/>
          <w:szCs w:val="24"/>
          <w:lang w:val="es-ES"/>
        </w:rPr>
        <w:t>Salarios y clases de salarios</w:t>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t xml:space="preserve"> </w:t>
      </w:r>
      <w:r>
        <w:rPr>
          <w:rFonts w:ascii="Arial" w:hAnsi="Arial" w:cs="Arial"/>
          <w:sz w:val="24"/>
          <w:szCs w:val="24"/>
          <w:lang w:val="es-ES"/>
        </w:rPr>
        <w:tab/>
        <w:t>8</w:t>
      </w:r>
    </w:p>
    <w:p w:rsidR="001C527B" w:rsidRDefault="00CC790F" w:rsidP="007760CC">
      <w:pPr>
        <w:spacing w:line="480" w:lineRule="auto"/>
        <w:rPr>
          <w:rFonts w:ascii="Arial" w:hAnsi="Arial" w:cs="Arial"/>
          <w:sz w:val="24"/>
          <w:szCs w:val="24"/>
          <w:lang w:val="es-ES"/>
        </w:rPr>
      </w:pPr>
      <w:r>
        <w:rPr>
          <w:rFonts w:ascii="Arial" w:hAnsi="Arial" w:cs="Arial"/>
          <w:sz w:val="24"/>
          <w:szCs w:val="24"/>
          <w:lang w:val="es-ES"/>
        </w:rPr>
        <w:t>Jornadas de trabajo</w:t>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t xml:space="preserve">      9-10</w:t>
      </w:r>
    </w:p>
    <w:p w:rsidR="001C527B" w:rsidRDefault="00CC790F" w:rsidP="007760CC">
      <w:pPr>
        <w:spacing w:line="480" w:lineRule="auto"/>
        <w:rPr>
          <w:rFonts w:ascii="Arial" w:hAnsi="Arial" w:cs="Arial"/>
          <w:sz w:val="24"/>
          <w:szCs w:val="24"/>
          <w:lang w:val="es-ES"/>
        </w:rPr>
      </w:pPr>
      <w:r>
        <w:rPr>
          <w:rFonts w:ascii="Arial" w:hAnsi="Arial" w:cs="Arial"/>
          <w:sz w:val="24"/>
          <w:szCs w:val="24"/>
          <w:lang w:val="es-ES"/>
        </w:rPr>
        <w:t xml:space="preserve">Obligaciones del empleador </w:t>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t xml:space="preserve">    10-15</w:t>
      </w:r>
    </w:p>
    <w:p w:rsidR="001C527B" w:rsidRDefault="00CC790F" w:rsidP="007760CC">
      <w:pPr>
        <w:spacing w:line="480" w:lineRule="auto"/>
        <w:rPr>
          <w:rFonts w:ascii="Arial" w:hAnsi="Arial" w:cs="Arial"/>
          <w:sz w:val="24"/>
          <w:szCs w:val="24"/>
          <w:lang w:val="es-ES"/>
        </w:rPr>
      </w:pPr>
      <w:r>
        <w:rPr>
          <w:rFonts w:ascii="Arial" w:hAnsi="Arial" w:cs="Arial"/>
          <w:sz w:val="24"/>
          <w:szCs w:val="24"/>
          <w:lang w:val="es-ES"/>
        </w:rPr>
        <w:t xml:space="preserve">% liquidación de la nómina </w:t>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t xml:space="preserve">    16-17</w:t>
      </w:r>
    </w:p>
    <w:p w:rsidR="001C527B" w:rsidRDefault="00B90682" w:rsidP="007760CC">
      <w:pPr>
        <w:spacing w:line="480" w:lineRule="auto"/>
        <w:rPr>
          <w:rFonts w:ascii="Arial" w:hAnsi="Arial" w:cs="Arial"/>
          <w:sz w:val="24"/>
          <w:szCs w:val="24"/>
          <w:lang w:val="es-ES"/>
        </w:rPr>
      </w:pPr>
      <w:r>
        <w:rPr>
          <w:rFonts w:ascii="Arial" w:hAnsi="Arial" w:cs="Arial"/>
          <w:sz w:val="24"/>
          <w:szCs w:val="24"/>
          <w:lang w:val="es-ES"/>
        </w:rPr>
        <w:t xml:space="preserve">Conclusiones </w:t>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t xml:space="preserve">         18</w:t>
      </w:r>
    </w:p>
    <w:p w:rsidR="001C527B" w:rsidRDefault="001C527B" w:rsidP="007760CC">
      <w:pPr>
        <w:spacing w:line="480" w:lineRule="auto"/>
        <w:rPr>
          <w:rFonts w:ascii="Arial" w:hAnsi="Arial" w:cs="Arial"/>
          <w:sz w:val="24"/>
          <w:szCs w:val="24"/>
          <w:lang w:val="es-ES"/>
        </w:rPr>
      </w:pPr>
    </w:p>
    <w:p w:rsidR="001C527B" w:rsidRDefault="001C527B" w:rsidP="007760CC">
      <w:pPr>
        <w:spacing w:line="480" w:lineRule="auto"/>
        <w:rPr>
          <w:rFonts w:ascii="Arial" w:hAnsi="Arial" w:cs="Arial"/>
          <w:sz w:val="24"/>
          <w:szCs w:val="24"/>
          <w:lang w:val="es-ES"/>
        </w:rPr>
      </w:pPr>
    </w:p>
    <w:p w:rsidR="001C527B" w:rsidRDefault="001C527B" w:rsidP="007760CC">
      <w:pPr>
        <w:spacing w:line="480" w:lineRule="auto"/>
        <w:rPr>
          <w:rFonts w:ascii="Arial" w:hAnsi="Arial" w:cs="Arial"/>
          <w:sz w:val="24"/>
          <w:szCs w:val="24"/>
          <w:lang w:val="es-ES"/>
        </w:rPr>
      </w:pPr>
    </w:p>
    <w:p w:rsidR="001C527B" w:rsidRDefault="001C527B" w:rsidP="007760CC">
      <w:pPr>
        <w:spacing w:line="480" w:lineRule="auto"/>
        <w:rPr>
          <w:rFonts w:ascii="Arial" w:hAnsi="Arial" w:cs="Arial"/>
          <w:sz w:val="24"/>
          <w:szCs w:val="24"/>
          <w:lang w:val="es-ES"/>
        </w:rPr>
      </w:pPr>
    </w:p>
    <w:p w:rsidR="00CC790F" w:rsidRDefault="00CC790F" w:rsidP="007760CC">
      <w:pPr>
        <w:spacing w:line="480" w:lineRule="auto"/>
        <w:rPr>
          <w:rFonts w:ascii="Arial" w:hAnsi="Arial" w:cs="Arial"/>
          <w:sz w:val="24"/>
          <w:szCs w:val="24"/>
          <w:lang w:val="es-ES"/>
        </w:rPr>
      </w:pPr>
    </w:p>
    <w:p w:rsidR="00CC790F" w:rsidRDefault="00CC790F" w:rsidP="007760CC">
      <w:pPr>
        <w:spacing w:line="480" w:lineRule="auto"/>
        <w:rPr>
          <w:rFonts w:ascii="Arial" w:hAnsi="Arial" w:cs="Arial"/>
          <w:sz w:val="24"/>
          <w:szCs w:val="24"/>
          <w:lang w:val="es-ES"/>
        </w:rPr>
      </w:pPr>
    </w:p>
    <w:p w:rsidR="00CC790F" w:rsidRDefault="00CC790F" w:rsidP="007760CC">
      <w:pPr>
        <w:spacing w:line="480" w:lineRule="auto"/>
        <w:rPr>
          <w:rFonts w:ascii="Arial" w:hAnsi="Arial" w:cs="Arial"/>
          <w:sz w:val="24"/>
          <w:szCs w:val="24"/>
          <w:lang w:val="es-ES"/>
        </w:rPr>
      </w:pPr>
    </w:p>
    <w:p w:rsidR="00CC790F" w:rsidRDefault="00CC790F" w:rsidP="007760CC">
      <w:pPr>
        <w:spacing w:line="480" w:lineRule="auto"/>
        <w:rPr>
          <w:rFonts w:ascii="Arial" w:hAnsi="Arial" w:cs="Arial"/>
          <w:sz w:val="24"/>
          <w:szCs w:val="24"/>
          <w:lang w:val="es-ES"/>
        </w:rPr>
      </w:pPr>
    </w:p>
    <w:p w:rsidR="00CC790F" w:rsidRDefault="00CC790F" w:rsidP="007760CC">
      <w:pPr>
        <w:spacing w:line="480" w:lineRule="auto"/>
        <w:rPr>
          <w:rFonts w:ascii="Arial" w:hAnsi="Arial" w:cs="Arial"/>
          <w:sz w:val="24"/>
          <w:szCs w:val="24"/>
          <w:lang w:val="es-ES"/>
        </w:rPr>
      </w:pPr>
    </w:p>
    <w:p w:rsidR="001C527B" w:rsidRPr="001C527B" w:rsidRDefault="001C527B" w:rsidP="001C527B">
      <w:pPr>
        <w:spacing w:line="480" w:lineRule="auto"/>
        <w:jc w:val="center"/>
        <w:rPr>
          <w:rFonts w:ascii="Arial" w:hAnsi="Arial" w:cs="Arial"/>
          <w:b/>
          <w:sz w:val="24"/>
          <w:szCs w:val="24"/>
          <w:lang w:val="es-ES"/>
        </w:rPr>
      </w:pPr>
      <w:r w:rsidRPr="001C527B">
        <w:rPr>
          <w:rFonts w:ascii="Arial" w:hAnsi="Arial" w:cs="Arial"/>
          <w:b/>
          <w:sz w:val="24"/>
          <w:szCs w:val="24"/>
          <w:lang w:val="es-ES"/>
        </w:rPr>
        <w:lastRenderedPageBreak/>
        <w:t>DEFINICION NOMINA</w:t>
      </w:r>
    </w:p>
    <w:p w:rsidR="005B2893" w:rsidRPr="00380D2B" w:rsidRDefault="005B2893" w:rsidP="007760CC">
      <w:pPr>
        <w:spacing w:line="480" w:lineRule="auto"/>
        <w:rPr>
          <w:rFonts w:ascii="Arial" w:eastAsia="Times New Roman" w:hAnsi="Arial" w:cs="Arial"/>
          <w:sz w:val="24"/>
          <w:szCs w:val="24"/>
          <w:lang w:val="es-ES" w:eastAsia="es-CO"/>
        </w:rPr>
      </w:pPr>
      <w:r w:rsidRPr="00380D2B">
        <w:rPr>
          <w:rFonts w:ascii="Arial" w:hAnsi="Arial" w:cs="Arial"/>
          <w:sz w:val="24"/>
          <w:szCs w:val="24"/>
          <w:lang w:val="es-ES"/>
        </w:rPr>
        <w:t xml:space="preserve">La nómina no es, en definitiva, más que </w:t>
      </w:r>
      <w:r w:rsidRPr="00380D2B">
        <w:rPr>
          <w:rStyle w:val="Textoennegrita"/>
          <w:rFonts w:ascii="Arial" w:hAnsi="Arial" w:cs="Arial"/>
          <w:b w:val="0"/>
          <w:sz w:val="24"/>
          <w:szCs w:val="24"/>
          <w:lang w:val="es-ES"/>
        </w:rPr>
        <w:t>un recibo de salario</w:t>
      </w:r>
      <w:r w:rsidRPr="00380D2B">
        <w:rPr>
          <w:rFonts w:ascii="Arial" w:hAnsi="Arial" w:cs="Arial"/>
          <w:sz w:val="24"/>
          <w:szCs w:val="24"/>
          <w:lang w:val="es-ES"/>
        </w:rPr>
        <w:t xml:space="preserve"> en el que la empresa acredita el pago de las diferentes cantidades que forman nuestro sueldo. En ella quedan registradas también las deducciones que se realizan sobre el salario, básicamente las cuotas a la Seguridad Social.</w:t>
      </w:r>
      <w:r w:rsidRPr="00380D2B">
        <w:rPr>
          <w:rFonts w:ascii="Arial" w:hAnsi="Arial" w:cs="Arial"/>
          <w:sz w:val="24"/>
          <w:szCs w:val="24"/>
          <w:lang w:val="es-ES"/>
        </w:rPr>
        <w:br/>
      </w:r>
      <w:r w:rsidRPr="00380D2B">
        <w:rPr>
          <w:rFonts w:ascii="Arial" w:hAnsi="Arial" w:cs="Arial"/>
          <w:sz w:val="24"/>
          <w:szCs w:val="24"/>
          <w:lang w:val="es-ES"/>
        </w:rPr>
        <w:br/>
        <w:t xml:space="preserve">Todas las empresas están obligadas por ley a entregar este documento a sus trabajadores y a hacer constar en él todos los pagos que éstos perciban por su trabajo. Aunque existe un modelo oficial de nómina, las empresas pueden utilizar otras variantes similares. El modelo más utilizado, en todo caso, no se diferencia mucho del oficial. Está formado por </w:t>
      </w:r>
      <w:r w:rsidRPr="00380D2B">
        <w:rPr>
          <w:rStyle w:val="Textoennegrita"/>
          <w:rFonts w:ascii="Arial" w:hAnsi="Arial" w:cs="Arial"/>
          <w:b w:val="0"/>
          <w:sz w:val="24"/>
          <w:szCs w:val="24"/>
          <w:lang w:val="es-ES"/>
        </w:rPr>
        <w:t>tres grandes bloques</w:t>
      </w:r>
      <w:r w:rsidRPr="00380D2B">
        <w:rPr>
          <w:rFonts w:ascii="Arial" w:hAnsi="Arial" w:cs="Arial"/>
          <w:sz w:val="24"/>
          <w:szCs w:val="24"/>
          <w:lang w:val="es-ES"/>
        </w:rPr>
        <w:t xml:space="preserve">: encabezamiento, devengos y deducciones. </w:t>
      </w:r>
      <w:r w:rsidRPr="00380D2B">
        <w:rPr>
          <w:rFonts w:ascii="Arial" w:eastAsia="Times New Roman" w:hAnsi="Arial" w:cs="Arial"/>
          <w:sz w:val="24"/>
          <w:szCs w:val="24"/>
          <w:lang w:val="es-ES" w:eastAsia="es-CO"/>
        </w:rPr>
        <w:t>.</w:t>
      </w:r>
    </w:p>
    <w:p w:rsidR="005B2893" w:rsidRPr="00380D2B" w:rsidRDefault="005B2893" w:rsidP="007760CC">
      <w:pPr>
        <w:spacing w:line="480" w:lineRule="auto"/>
        <w:rPr>
          <w:rFonts w:ascii="Arial" w:eastAsia="Times New Roman" w:hAnsi="Arial" w:cs="Arial"/>
          <w:b/>
          <w:sz w:val="24"/>
          <w:szCs w:val="24"/>
          <w:lang w:val="es-ES" w:eastAsia="es-CO"/>
        </w:rPr>
      </w:pPr>
      <w:r w:rsidRPr="00380D2B">
        <w:rPr>
          <w:rFonts w:ascii="Arial" w:eastAsia="Times New Roman" w:hAnsi="Arial" w:cs="Arial"/>
          <w:b/>
          <w:bCs/>
          <w:sz w:val="24"/>
          <w:szCs w:val="24"/>
          <w:lang w:val="es-ES" w:eastAsia="es-CO"/>
        </w:rPr>
        <w:t>Contrato de trabajo</w:t>
      </w:r>
    </w:p>
    <w:p w:rsidR="005B2893" w:rsidRPr="00380D2B" w:rsidRDefault="005B2893" w:rsidP="007760CC">
      <w:p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Es el acuerdo mediante el cual una persona natural (empleado) se obliga a prestar un servicio personal a otra persona natural o jurídica (empleador), bajo la continuada dependencia o subordinación de ésta y mediante el pago de una remuneración (salario). En caso de no reunir alguno de los anteriores elementos no se configura la relación laboral y por lo tanto no le será aplicable la legislación laboral.</w:t>
      </w:r>
      <w:r w:rsidRPr="00380D2B">
        <w:rPr>
          <w:rFonts w:ascii="Arial" w:eastAsia="Times New Roman" w:hAnsi="Arial" w:cs="Arial"/>
          <w:sz w:val="24"/>
          <w:szCs w:val="24"/>
          <w:lang w:val="es-ES" w:eastAsia="es-CO"/>
        </w:rPr>
        <w:br/>
        <w:t>El contrato de trabajo puede ser verbal o escrito, sin que se requiera una forma especial, y por su duración se clasifica en contrato a término fijo, contrato a término indefinido, contrato por la duración de una labor determinada y contrato accidental o transitorio.</w:t>
      </w:r>
    </w:p>
    <w:p w:rsidR="005B2893" w:rsidRPr="00380D2B" w:rsidRDefault="005B2893" w:rsidP="007760CC">
      <w:pPr>
        <w:spacing w:line="480" w:lineRule="auto"/>
        <w:rPr>
          <w:rFonts w:ascii="Arial" w:eastAsia="Times New Roman" w:hAnsi="Arial" w:cs="Arial"/>
          <w:b/>
          <w:sz w:val="24"/>
          <w:szCs w:val="24"/>
          <w:lang w:val="es-ES" w:eastAsia="es-CO"/>
        </w:rPr>
      </w:pPr>
      <w:r w:rsidRPr="00380D2B">
        <w:rPr>
          <w:rFonts w:ascii="Arial" w:eastAsia="Times New Roman" w:hAnsi="Arial" w:cs="Arial"/>
          <w:b/>
          <w:bCs/>
          <w:sz w:val="24"/>
          <w:szCs w:val="24"/>
          <w:lang w:val="es-ES" w:eastAsia="es-CO"/>
        </w:rPr>
        <w:lastRenderedPageBreak/>
        <w:t>Contrato de trabajo a término fijo</w:t>
      </w:r>
    </w:p>
    <w:p w:rsidR="005B2893" w:rsidRPr="00380D2B" w:rsidRDefault="005B2893" w:rsidP="007760CC">
      <w:p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Pueden ser por un periodo hasta de tres años, prorrogable indefinidamente.</w:t>
      </w:r>
      <w:r w:rsidRPr="00380D2B">
        <w:rPr>
          <w:rFonts w:ascii="Arial" w:eastAsia="Times New Roman" w:hAnsi="Arial" w:cs="Arial"/>
          <w:sz w:val="24"/>
          <w:szCs w:val="24"/>
          <w:lang w:val="es-ES" w:eastAsia="es-CO"/>
        </w:rPr>
        <w:br/>
        <w:t>Para el caso de contratos a término fijo inferior a un año, las partes pueden determinar su duración y prorrogarlo sucesivamente por periodos iguales al inicialmente pactado. A partir de la cuarta prórroga del contrato, se entenderá que éste será como mínimo de un año y las prórrogas posteriores no podrán tener duración inferior.</w:t>
      </w:r>
      <w:r w:rsidRPr="00380D2B">
        <w:rPr>
          <w:rFonts w:ascii="Arial" w:eastAsia="Times New Roman" w:hAnsi="Arial" w:cs="Arial"/>
          <w:sz w:val="24"/>
          <w:szCs w:val="24"/>
          <w:lang w:val="es-ES" w:eastAsia="es-CO"/>
        </w:rPr>
        <w:br/>
        <w:t>Para dar por terminado el contrato de trabajo por vencimiento del término, el empleador debe avisar por escrito su interés en que éste se termine por lo menos un mes antes de la fecha de terminación del contrato original o de la prórroga. Sin este aviso, el contrato se prorrogará automáticamente por un periodo igual al inicialmente pactado.</w:t>
      </w:r>
    </w:p>
    <w:p w:rsidR="005B2893" w:rsidRPr="00380D2B" w:rsidRDefault="005B2893" w:rsidP="007760CC">
      <w:pPr>
        <w:spacing w:line="480" w:lineRule="auto"/>
        <w:rPr>
          <w:rFonts w:ascii="Arial" w:eastAsia="Times New Roman" w:hAnsi="Arial" w:cs="Arial"/>
          <w:b/>
          <w:sz w:val="24"/>
          <w:szCs w:val="24"/>
          <w:lang w:val="es-ES" w:eastAsia="es-CO"/>
        </w:rPr>
      </w:pPr>
      <w:r w:rsidRPr="00380D2B">
        <w:rPr>
          <w:rFonts w:ascii="Arial" w:eastAsia="Times New Roman" w:hAnsi="Arial" w:cs="Arial"/>
          <w:b/>
          <w:bCs/>
          <w:sz w:val="24"/>
          <w:szCs w:val="24"/>
          <w:lang w:val="es-ES" w:eastAsia="es-CO"/>
        </w:rPr>
        <w:t>Contrato de trabajo a término indefinido</w:t>
      </w:r>
    </w:p>
    <w:p w:rsidR="007760CC" w:rsidRPr="00380D2B" w:rsidRDefault="005B2893" w:rsidP="007760CC">
      <w:p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No tiene una duración determinada por las partes o por la naturaleza del trabajo contratado. Los contratos laborales, salvo que por su naturaleza se exprese lo contrario, se entienden celebrados a término indefinido.</w:t>
      </w:r>
    </w:p>
    <w:p w:rsidR="005B2893" w:rsidRPr="00380D2B" w:rsidRDefault="005B2893" w:rsidP="007760CC">
      <w:pPr>
        <w:spacing w:line="480" w:lineRule="auto"/>
        <w:rPr>
          <w:rFonts w:ascii="Arial" w:eastAsia="Times New Roman" w:hAnsi="Arial" w:cs="Arial"/>
          <w:b/>
          <w:sz w:val="24"/>
          <w:szCs w:val="24"/>
          <w:lang w:val="es-ES" w:eastAsia="es-CO"/>
        </w:rPr>
      </w:pPr>
      <w:r w:rsidRPr="00380D2B">
        <w:rPr>
          <w:rFonts w:ascii="Arial" w:eastAsia="Times New Roman" w:hAnsi="Arial" w:cs="Arial"/>
          <w:b/>
          <w:bCs/>
          <w:sz w:val="24"/>
          <w:szCs w:val="24"/>
          <w:lang w:val="es-ES" w:eastAsia="es-CO"/>
        </w:rPr>
        <w:t>Contrato por duración de obra o labor</w:t>
      </w:r>
    </w:p>
    <w:p w:rsidR="005B2893" w:rsidRPr="00380D2B" w:rsidRDefault="005B2893" w:rsidP="007760CC">
      <w:p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La duración del contrato está determinada por el tiempo requerido para ejecutar una obra o actividad contratada. El contrato debe constar por escrito y la obra o labor debe estar cl</w:t>
      </w:r>
      <w:r w:rsidR="007760CC">
        <w:rPr>
          <w:rFonts w:ascii="Arial" w:eastAsia="Times New Roman" w:hAnsi="Arial" w:cs="Arial"/>
          <w:sz w:val="24"/>
          <w:szCs w:val="24"/>
          <w:lang w:val="es-ES" w:eastAsia="es-CO"/>
        </w:rPr>
        <w:t>ara mente detallada. De no esta</w:t>
      </w:r>
      <w:r w:rsidRPr="00380D2B">
        <w:rPr>
          <w:rFonts w:ascii="Arial" w:eastAsia="Times New Roman" w:hAnsi="Arial" w:cs="Arial"/>
          <w:sz w:val="24"/>
          <w:szCs w:val="24"/>
          <w:lang w:val="es-ES" w:eastAsia="es-CO"/>
        </w:rPr>
        <w:t>rlo, sería imposible establecer el momento de la terminación del contrato y se entendería celebrado a término indefinido.</w:t>
      </w:r>
    </w:p>
    <w:p w:rsidR="00CC790F" w:rsidRDefault="00CC790F" w:rsidP="007760CC">
      <w:pPr>
        <w:spacing w:line="480" w:lineRule="auto"/>
        <w:rPr>
          <w:rFonts w:ascii="Arial" w:eastAsia="Times New Roman" w:hAnsi="Arial" w:cs="Arial"/>
          <w:b/>
          <w:bCs/>
          <w:sz w:val="24"/>
          <w:szCs w:val="24"/>
          <w:lang w:val="es-ES" w:eastAsia="es-CO"/>
        </w:rPr>
      </w:pPr>
    </w:p>
    <w:p w:rsidR="00CC790F" w:rsidRDefault="00CC790F" w:rsidP="007760CC">
      <w:pPr>
        <w:spacing w:line="480" w:lineRule="auto"/>
        <w:rPr>
          <w:rFonts w:ascii="Arial" w:eastAsia="Times New Roman" w:hAnsi="Arial" w:cs="Arial"/>
          <w:b/>
          <w:bCs/>
          <w:sz w:val="24"/>
          <w:szCs w:val="24"/>
          <w:lang w:val="es-ES" w:eastAsia="es-CO"/>
        </w:rPr>
      </w:pPr>
    </w:p>
    <w:p w:rsidR="005B2893" w:rsidRPr="00CC790F" w:rsidRDefault="005B2893" w:rsidP="007760CC">
      <w:pPr>
        <w:spacing w:line="480" w:lineRule="auto"/>
        <w:rPr>
          <w:rFonts w:ascii="Arial" w:eastAsia="Times New Roman" w:hAnsi="Arial" w:cs="Arial"/>
          <w:b/>
          <w:sz w:val="24"/>
          <w:szCs w:val="24"/>
          <w:lang w:val="es-ES" w:eastAsia="es-CO"/>
        </w:rPr>
      </w:pPr>
      <w:r w:rsidRPr="00CC790F">
        <w:rPr>
          <w:rFonts w:ascii="Arial" w:eastAsia="Times New Roman" w:hAnsi="Arial" w:cs="Arial"/>
          <w:b/>
          <w:bCs/>
          <w:sz w:val="24"/>
          <w:szCs w:val="24"/>
          <w:lang w:val="es-ES" w:eastAsia="es-CO"/>
        </w:rPr>
        <w:lastRenderedPageBreak/>
        <w:t>Contrato accidental o transitorio</w:t>
      </w:r>
    </w:p>
    <w:p w:rsidR="005B2893" w:rsidRPr="00380D2B" w:rsidRDefault="005B2893" w:rsidP="007760CC">
      <w:p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 xml:space="preserve">El que se utiliza para ejecutar trabajos ocasionales, accidentales o transitorios, distintos </w:t>
      </w:r>
      <w:proofErr w:type="gramStart"/>
      <w:r w:rsidRPr="00380D2B">
        <w:rPr>
          <w:rFonts w:ascii="Arial" w:eastAsia="Times New Roman" w:hAnsi="Arial" w:cs="Arial"/>
          <w:sz w:val="24"/>
          <w:szCs w:val="24"/>
          <w:lang w:val="es-ES" w:eastAsia="es-CO"/>
        </w:rPr>
        <w:t>de</w:t>
      </w:r>
      <w:proofErr w:type="gramEnd"/>
      <w:r w:rsidRPr="00380D2B">
        <w:rPr>
          <w:rFonts w:ascii="Arial" w:eastAsia="Times New Roman" w:hAnsi="Arial" w:cs="Arial"/>
          <w:sz w:val="24"/>
          <w:szCs w:val="24"/>
          <w:lang w:val="es-ES" w:eastAsia="es-CO"/>
        </w:rPr>
        <w:t xml:space="preserve"> las actividades normales del empleador, por términos inferiores a un mes.</w:t>
      </w:r>
      <w:r w:rsidRPr="00380D2B">
        <w:rPr>
          <w:rFonts w:ascii="Arial" w:eastAsia="Times New Roman" w:hAnsi="Arial" w:cs="Arial"/>
          <w:sz w:val="24"/>
          <w:szCs w:val="24"/>
          <w:lang w:val="es-ES" w:eastAsia="es-CO"/>
        </w:rPr>
        <w:br/>
        <w:t>Los trabajadores ocasionales, accidentales o transitorios están excluidos de las siguientes prestaciones: las derivadas de accidentes de trabajo y enfermedades profesionales, el auxilio monetario por enfermedad no profesional; la dotación, gastos de entierro, auxilios de cesantía, seguro de vida y prima de servicios.</w:t>
      </w:r>
    </w:p>
    <w:p w:rsidR="005B2893" w:rsidRPr="00380D2B" w:rsidRDefault="005B2893" w:rsidP="007760CC">
      <w:pPr>
        <w:spacing w:line="480" w:lineRule="auto"/>
        <w:rPr>
          <w:rFonts w:ascii="Arial" w:eastAsia="Times New Roman" w:hAnsi="Arial" w:cs="Arial"/>
          <w:b/>
          <w:sz w:val="24"/>
          <w:szCs w:val="24"/>
          <w:lang w:val="es-ES" w:eastAsia="es-CO"/>
        </w:rPr>
      </w:pPr>
      <w:r w:rsidRPr="00380D2B">
        <w:rPr>
          <w:rFonts w:ascii="Arial" w:eastAsia="Times New Roman" w:hAnsi="Arial" w:cs="Arial"/>
          <w:b/>
          <w:bCs/>
          <w:sz w:val="24"/>
          <w:szCs w:val="24"/>
          <w:lang w:val="es-ES" w:eastAsia="es-CO"/>
        </w:rPr>
        <w:t>Periodo de prueba</w:t>
      </w:r>
    </w:p>
    <w:p w:rsidR="005B2893" w:rsidRPr="00380D2B" w:rsidRDefault="005B2893" w:rsidP="007760CC">
      <w:p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Es la etapa inicial del contrato de trabajo y tiene por objeto permitir al empleador evaluar la aptitud del trabajador, y a éste último, las condiciones del trabajo. El período de prueba no puede exceder de dos meses y debe constar por escrito (incluyendo su duración).</w:t>
      </w:r>
      <w:r w:rsidRPr="00380D2B">
        <w:rPr>
          <w:rFonts w:ascii="Arial" w:eastAsia="Times New Roman" w:hAnsi="Arial" w:cs="Arial"/>
          <w:sz w:val="24"/>
          <w:szCs w:val="24"/>
          <w:lang w:val="es-ES" w:eastAsia="es-CO"/>
        </w:rPr>
        <w:br/>
        <w:t>En los contratos de trabajo a término fijo cuya duración sea inferior a un año, el período de prueba no puede exceder la quinta parte de la duración pactada originalmente, sin que exceda los dos meses.</w:t>
      </w:r>
      <w:r w:rsidRPr="00380D2B">
        <w:rPr>
          <w:rFonts w:ascii="Arial" w:eastAsia="Times New Roman" w:hAnsi="Arial" w:cs="Arial"/>
          <w:sz w:val="24"/>
          <w:szCs w:val="24"/>
          <w:lang w:val="es-ES" w:eastAsia="es-CO"/>
        </w:rPr>
        <w:br/>
        <w:t>Durante la vigencia del período de prueba cualquiera de las partes puede terminar el contrato sin previo aviso y, si quien termina el contrato es el empleador, no está obligado a indemnizar al empleado.</w:t>
      </w:r>
    </w:p>
    <w:p w:rsidR="005B2893" w:rsidRPr="00380D2B" w:rsidRDefault="005B2893" w:rsidP="007760CC">
      <w:pPr>
        <w:spacing w:line="480" w:lineRule="auto"/>
        <w:rPr>
          <w:rFonts w:ascii="Arial" w:eastAsia="Times New Roman" w:hAnsi="Arial" w:cs="Arial"/>
          <w:b/>
          <w:sz w:val="24"/>
          <w:szCs w:val="24"/>
          <w:lang w:val="es-ES" w:eastAsia="es-CO"/>
        </w:rPr>
      </w:pPr>
      <w:r w:rsidRPr="00380D2B">
        <w:rPr>
          <w:rFonts w:ascii="Arial" w:eastAsia="Times New Roman" w:hAnsi="Arial" w:cs="Arial"/>
          <w:b/>
          <w:bCs/>
          <w:sz w:val="24"/>
          <w:szCs w:val="24"/>
          <w:lang w:val="es-ES" w:eastAsia="es-CO"/>
        </w:rPr>
        <w:t>Terminación del contrato de trabajo</w:t>
      </w:r>
    </w:p>
    <w:p w:rsidR="005B2893" w:rsidRPr="00380D2B" w:rsidRDefault="005B2893" w:rsidP="007760CC">
      <w:p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El contrato de trabajo termina por las siguientes causas:</w:t>
      </w:r>
      <w:r w:rsidRPr="00380D2B">
        <w:rPr>
          <w:rFonts w:ascii="Arial" w:eastAsia="Times New Roman" w:hAnsi="Arial" w:cs="Arial"/>
          <w:sz w:val="24"/>
          <w:szCs w:val="24"/>
          <w:lang w:val="es-ES" w:eastAsia="es-CO"/>
        </w:rPr>
        <w:br/>
        <w:t>• Muerte del trabajador.</w:t>
      </w:r>
      <w:r w:rsidRPr="00380D2B">
        <w:rPr>
          <w:rFonts w:ascii="Arial" w:eastAsia="Times New Roman" w:hAnsi="Arial" w:cs="Arial"/>
          <w:sz w:val="24"/>
          <w:szCs w:val="24"/>
          <w:lang w:val="es-ES" w:eastAsia="es-CO"/>
        </w:rPr>
        <w:br/>
        <w:t>• Mutuo acuerdo.</w:t>
      </w:r>
      <w:r w:rsidRPr="00380D2B">
        <w:rPr>
          <w:rFonts w:ascii="Arial" w:eastAsia="Times New Roman" w:hAnsi="Arial" w:cs="Arial"/>
          <w:sz w:val="24"/>
          <w:szCs w:val="24"/>
          <w:lang w:val="es-ES" w:eastAsia="es-CO"/>
        </w:rPr>
        <w:br/>
      </w:r>
      <w:r w:rsidRPr="00380D2B">
        <w:rPr>
          <w:rFonts w:ascii="Arial" w:eastAsia="Times New Roman" w:hAnsi="Arial" w:cs="Arial"/>
          <w:sz w:val="24"/>
          <w:szCs w:val="24"/>
          <w:lang w:val="es-ES" w:eastAsia="es-CO"/>
        </w:rPr>
        <w:lastRenderedPageBreak/>
        <w:t>• Expiración del plazo pactado en los contratos a término fijo.</w:t>
      </w:r>
      <w:r w:rsidRPr="00380D2B">
        <w:rPr>
          <w:rFonts w:ascii="Arial" w:eastAsia="Times New Roman" w:hAnsi="Arial" w:cs="Arial"/>
          <w:sz w:val="24"/>
          <w:szCs w:val="24"/>
          <w:lang w:val="es-ES" w:eastAsia="es-CO"/>
        </w:rPr>
        <w:br/>
        <w:t>• Terminación de la obra o labor contratada en los contratos por duración de la obra o labor.</w:t>
      </w:r>
      <w:r w:rsidRPr="00380D2B">
        <w:rPr>
          <w:rFonts w:ascii="Arial" w:eastAsia="Times New Roman" w:hAnsi="Arial" w:cs="Arial"/>
          <w:sz w:val="24"/>
          <w:szCs w:val="24"/>
          <w:lang w:val="es-ES" w:eastAsia="es-CO"/>
        </w:rPr>
        <w:br/>
        <w:t>• Liquidación o clausura definitiva de la empresa y suspensión de actividades por parte de la empresa por más de 120 días. En estos casos se requiere permiso previo del Ministerio de Protección Social.</w:t>
      </w:r>
      <w:r w:rsidRPr="00380D2B">
        <w:rPr>
          <w:rFonts w:ascii="Arial" w:eastAsia="Times New Roman" w:hAnsi="Arial" w:cs="Arial"/>
          <w:sz w:val="24"/>
          <w:szCs w:val="24"/>
          <w:lang w:val="es-ES" w:eastAsia="es-CO"/>
        </w:rPr>
        <w:br/>
        <w:t>• Sentencia judicial ejecutoriada.</w:t>
      </w:r>
      <w:r w:rsidRPr="00380D2B">
        <w:rPr>
          <w:rFonts w:ascii="Arial" w:eastAsia="Times New Roman" w:hAnsi="Arial" w:cs="Arial"/>
          <w:sz w:val="24"/>
          <w:szCs w:val="24"/>
          <w:lang w:val="es-ES" w:eastAsia="es-CO"/>
        </w:rPr>
        <w:br/>
        <w:t>• Renuncia del empleado.</w:t>
      </w:r>
      <w:r w:rsidRPr="00380D2B">
        <w:rPr>
          <w:rFonts w:ascii="Arial" w:eastAsia="Times New Roman" w:hAnsi="Arial" w:cs="Arial"/>
          <w:sz w:val="24"/>
          <w:szCs w:val="24"/>
          <w:lang w:val="es-ES" w:eastAsia="es-CO"/>
        </w:rPr>
        <w:br/>
        <w:t>• Terminación unilateral con justa causa, invocada por el trabajador o el empleador, de acuerdo con las justas causas establecidas en la ley, en el reglamento interno de trabajo o en el contrato de trabajo.</w:t>
      </w:r>
      <w:r w:rsidRPr="00380D2B">
        <w:rPr>
          <w:rFonts w:ascii="Arial" w:eastAsia="Times New Roman" w:hAnsi="Arial" w:cs="Arial"/>
          <w:sz w:val="24"/>
          <w:szCs w:val="24"/>
          <w:lang w:val="es-ES" w:eastAsia="es-CO"/>
        </w:rPr>
        <w:br/>
        <w:t>Adicionalmente la ley laboral colombiana enumera las justas causas para dar por terminado el contrato por parte del empleador, las más importante son:</w:t>
      </w:r>
      <w:r w:rsidRPr="00380D2B">
        <w:rPr>
          <w:rFonts w:ascii="Arial" w:eastAsia="Times New Roman" w:hAnsi="Arial" w:cs="Arial"/>
          <w:sz w:val="24"/>
          <w:szCs w:val="24"/>
          <w:lang w:val="es-ES" w:eastAsia="es-CO"/>
        </w:rPr>
        <w:br/>
        <w:t>• El haber sufrido engaño por parte del trabajador al presentar certificados falsos para su admisión.</w:t>
      </w:r>
      <w:r w:rsidRPr="00380D2B">
        <w:rPr>
          <w:rFonts w:ascii="Arial" w:eastAsia="Times New Roman" w:hAnsi="Arial" w:cs="Arial"/>
          <w:sz w:val="24"/>
          <w:szCs w:val="24"/>
          <w:lang w:val="es-ES" w:eastAsia="es-CO"/>
        </w:rPr>
        <w:br/>
        <w:t>• Todo acto de violencia en que incurra el trabajador en sus labores.</w:t>
      </w:r>
      <w:r w:rsidRPr="00380D2B">
        <w:rPr>
          <w:rFonts w:ascii="Arial" w:eastAsia="Times New Roman" w:hAnsi="Arial" w:cs="Arial"/>
          <w:sz w:val="24"/>
          <w:szCs w:val="24"/>
          <w:lang w:val="es-ES" w:eastAsia="es-CO"/>
        </w:rPr>
        <w:br/>
        <w:t>• Todo daño material causado intencionalmente a los edificios y objetos relacionados con el trabajo.</w:t>
      </w:r>
      <w:r w:rsidRPr="00380D2B">
        <w:rPr>
          <w:rFonts w:ascii="Arial" w:eastAsia="Times New Roman" w:hAnsi="Arial" w:cs="Arial"/>
          <w:sz w:val="24"/>
          <w:szCs w:val="24"/>
          <w:lang w:val="es-ES" w:eastAsia="es-CO"/>
        </w:rPr>
        <w:br/>
        <w:t>• Toda negligencia grave que ponga en peligro la seguridad de las personas o de las cosas.</w:t>
      </w:r>
      <w:r w:rsidRPr="00380D2B">
        <w:rPr>
          <w:rFonts w:ascii="Arial" w:eastAsia="Times New Roman" w:hAnsi="Arial" w:cs="Arial"/>
          <w:sz w:val="24"/>
          <w:szCs w:val="24"/>
          <w:lang w:val="es-ES" w:eastAsia="es-CO"/>
        </w:rPr>
        <w:br/>
        <w:t>• Los actos inmorales o delictuosos cometidos por el trabajador en el lugar de trabajo.</w:t>
      </w:r>
      <w:r w:rsidRPr="00380D2B">
        <w:rPr>
          <w:rFonts w:ascii="Arial" w:eastAsia="Times New Roman" w:hAnsi="Arial" w:cs="Arial"/>
          <w:sz w:val="24"/>
          <w:szCs w:val="24"/>
          <w:lang w:val="es-ES" w:eastAsia="es-CO"/>
        </w:rPr>
        <w:br/>
        <w:t>• Que el trabajador revele los secretos técnicos, comerciales o asuntos de carácter reservado, con perjuicio para la empresa.</w:t>
      </w:r>
      <w:r w:rsidRPr="00380D2B">
        <w:rPr>
          <w:rFonts w:ascii="Arial" w:eastAsia="Times New Roman" w:hAnsi="Arial" w:cs="Arial"/>
          <w:sz w:val="24"/>
          <w:szCs w:val="24"/>
          <w:lang w:val="es-ES" w:eastAsia="es-CO"/>
        </w:rPr>
        <w:br/>
        <w:t>• El deficiente rendimiento o ineptitud en el trabajo.</w:t>
      </w:r>
      <w:r w:rsidRPr="00380D2B">
        <w:rPr>
          <w:rFonts w:ascii="Arial" w:eastAsia="Times New Roman" w:hAnsi="Arial" w:cs="Arial"/>
          <w:sz w:val="24"/>
          <w:szCs w:val="24"/>
          <w:lang w:val="es-ES" w:eastAsia="es-CO"/>
        </w:rPr>
        <w:br/>
      </w:r>
      <w:r w:rsidRPr="00380D2B">
        <w:rPr>
          <w:rFonts w:ascii="Arial" w:eastAsia="Times New Roman" w:hAnsi="Arial" w:cs="Arial"/>
          <w:sz w:val="24"/>
          <w:szCs w:val="24"/>
          <w:lang w:val="es-ES" w:eastAsia="es-CO"/>
        </w:rPr>
        <w:lastRenderedPageBreak/>
        <w:t>• La inejecución sin razones válidas por parte del trabajador, de las obligaciones convencionales o legales.</w:t>
      </w:r>
      <w:r w:rsidRPr="00380D2B">
        <w:rPr>
          <w:rFonts w:ascii="Arial" w:eastAsia="Times New Roman" w:hAnsi="Arial" w:cs="Arial"/>
          <w:sz w:val="24"/>
          <w:szCs w:val="24"/>
          <w:lang w:val="es-ES" w:eastAsia="es-CO"/>
        </w:rPr>
        <w:br/>
        <w:t>• El reconocimiento al trabajador de una pensión de jubilación o invalidez estando al servicio de la empresa. Si el empleador despide al trabajador argumentando cualquiera de las justas causas mencionadas anteriormente, no está obligado a indemnizarlo. Si por el contrario, lo despide sin justa causa, debe pagarle la indemnización prevista en la ley, cuyo monto se precisa en el cuadro que se incluye más adelante.</w:t>
      </w:r>
      <w:r w:rsidRPr="00380D2B">
        <w:rPr>
          <w:rFonts w:ascii="Arial" w:eastAsia="Times New Roman" w:hAnsi="Arial" w:cs="Arial"/>
          <w:sz w:val="24"/>
          <w:szCs w:val="24"/>
          <w:lang w:val="es-ES" w:eastAsia="es-CO"/>
        </w:rPr>
        <w:br/>
        <w:t>Existen igualmente unas justas causas para dar por terminado unilateralmente el contrato por parte del trabajador, dentro de las cuales se destacan:</w:t>
      </w:r>
      <w:r w:rsidRPr="00380D2B">
        <w:rPr>
          <w:rFonts w:ascii="Arial" w:eastAsia="Times New Roman" w:hAnsi="Arial" w:cs="Arial"/>
          <w:sz w:val="24"/>
          <w:szCs w:val="24"/>
          <w:lang w:val="es-ES" w:eastAsia="es-CO"/>
        </w:rPr>
        <w:br/>
        <w:t>• El engaño del empleador respecto de las condiciones de trabajo.</w:t>
      </w:r>
      <w:r w:rsidRPr="00380D2B">
        <w:rPr>
          <w:rFonts w:ascii="Arial" w:eastAsia="Times New Roman" w:hAnsi="Arial" w:cs="Arial"/>
          <w:sz w:val="24"/>
          <w:szCs w:val="24"/>
          <w:lang w:val="es-ES" w:eastAsia="es-CO"/>
        </w:rPr>
        <w:br/>
        <w:t>• La violencia o amenazas graves del empleador al trabajador.</w:t>
      </w:r>
      <w:r w:rsidRPr="00380D2B">
        <w:rPr>
          <w:rFonts w:ascii="Arial" w:eastAsia="Times New Roman" w:hAnsi="Arial" w:cs="Arial"/>
          <w:sz w:val="24"/>
          <w:szCs w:val="24"/>
          <w:lang w:val="es-ES" w:eastAsia="es-CO"/>
        </w:rPr>
        <w:br/>
        <w:t>• Cualquier acto del empleador o de sus representantes que induzcan al trabajador a cometer un acto ilícito o contrario a sus convicciones políticas o religiosas.</w:t>
      </w:r>
      <w:r w:rsidRPr="00380D2B">
        <w:rPr>
          <w:rFonts w:ascii="Arial" w:eastAsia="Times New Roman" w:hAnsi="Arial" w:cs="Arial"/>
          <w:sz w:val="24"/>
          <w:szCs w:val="24"/>
          <w:lang w:val="es-ES" w:eastAsia="es-CO"/>
        </w:rPr>
        <w:br/>
        <w:t>• El incumplimiento sin razones válidas por parte del empleador, de sus obligaciones.</w:t>
      </w:r>
      <w:r w:rsidRPr="00380D2B">
        <w:rPr>
          <w:rFonts w:ascii="Arial" w:eastAsia="Times New Roman" w:hAnsi="Arial" w:cs="Arial"/>
          <w:sz w:val="24"/>
          <w:szCs w:val="24"/>
          <w:lang w:val="es-ES" w:eastAsia="es-CO"/>
        </w:rPr>
        <w:br/>
        <w:t>• La exigencia del empleador, sin razones válidas, de prestar servicios distintos o en lugares distintos a los que fue contratado.</w:t>
      </w:r>
    </w:p>
    <w:p w:rsidR="005B2893" w:rsidRPr="00380D2B" w:rsidRDefault="005B2893" w:rsidP="007760CC">
      <w:pPr>
        <w:spacing w:line="480" w:lineRule="auto"/>
        <w:rPr>
          <w:rFonts w:ascii="Arial" w:eastAsia="Times New Roman" w:hAnsi="Arial" w:cs="Arial"/>
          <w:b/>
          <w:sz w:val="24"/>
          <w:szCs w:val="24"/>
          <w:lang w:val="es-ES" w:eastAsia="es-CO"/>
        </w:rPr>
      </w:pPr>
      <w:r w:rsidRPr="00380D2B">
        <w:rPr>
          <w:rFonts w:ascii="Arial" w:eastAsia="Times New Roman" w:hAnsi="Arial" w:cs="Arial"/>
          <w:b/>
          <w:bCs/>
          <w:sz w:val="24"/>
          <w:szCs w:val="24"/>
          <w:lang w:val="es-ES" w:eastAsia="es-CO"/>
        </w:rPr>
        <w:t>Indemnización por terminación del contrato</w:t>
      </w:r>
    </w:p>
    <w:p w:rsidR="005B2893" w:rsidRDefault="005B2893" w:rsidP="007760CC">
      <w:p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Cuando el empleador despide sin justa causa al trabajador, debe indemnizarlo según los parámetros establecidos en la ley, dependiendo la modalidad del contrato y la duración del mismo.</w:t>
      </w:r>
    </w:p>
    <w:p w:rsidR="00CC790F" w:rsidRDefault="00CC790F" w:rsidP="007760CC">
      <w:pPr>
        <w:spacing w:line="480" w:lineRule="auto"/>
        <w:rPr>
          <w:rFonts w:ascii="Arial" w:eastAsia="Times New Roman" w:hAnsi="Arial" w:cs="Arial"/>
          <w:sz w:val="24"/>
          <w:szCs w:val="24"/>
          <w:lang w:val="es-ES" w:eastAsia="es-CO"/>
        </w:rPr>
      </w:pPr>
    </w:p>
    <w:p w:rsidR="00CC790F" w:rsidRPr="00380D2B" w:rsidRDefault="00CC790F" w:rsidP="007760CC">
      <w:pPr>
        <w:spacing w:line="480" w:lineRule="auto"/>
        <w:rPr>
          <w:rFonts w:ascii="Arial" w:eastAsia="Times New Roman" w:hAnsi="Arial" w:cs="Arial"/>
          <w:sz w:val="24"/>
          <w:szCs w:val="24"/>
          <w:lang w:val="es-ES" w:eastAsia="es-CO"/>
        </w:rPr>
      </w:pPr>
    </w:p>
    <w:p w:rsidR="005B2893" w:rsidRPr="00380D2B" w:rsidRDefault="005B2893" w:rsidP="007760CC">
      <w:pPr>
        <w:spacing w:line="480" w:lineRule="auto"/>
        <w:rPr>
          <w:rFonts w:ascii="Arial" w:eastAsia="Times New Roman" w:hAnsi="Arial" w:cs="Arial"/>
          <w:b/>
          <w:sz w:val="24"/>
          <w:szCs w:val="24"/>
          <w:lang w:val="es-ES" w:eastAsia="es-CO"/>
        </w:rPr>
      </w:pPr>
      <w:r w:rsidRPr="00380D2B">
        <w:rPr>
          <w:rFonts w:ascii="Arial" w:eastAsia="Times New Roman" w:hAnsi="Arial" w:cs="Arial"/>
          <w:b/>
          <w:bCs/>
          <w:sz w:val="24"/>
          <w:szCs w:val="24"/>
          <w:lang w:val="es-ES" w:eastAsia="es-CO"/>
        </w:rPr>
        <w:lastRenderedPageBreak/>
        <w:t>Salario ordinario</w:t>
      </w:r>
    </w:p>
    <w:p w:rsidR="005B2893" w:rsidRPr="00380D2B" w:rsidRDefault="005B2893" w:rsidP="007760CC">
      <w:p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Remuneración básica pactada por las partes, en dinero o especie, más todo aquello que recibe el empleado como pago por el trabajo en horario nocturno, horas extras, comisiones o viáticos, y remuneración por trabajo en días de descanso obligatorio.</w:t>
      </w:r>
      <w:r w:rsidRPr="00380D2B">
        <w:rPr>
          <w:rFonts w:ascii="Arial" w:eastAsia="Times New Roman" w:hAnsi="Arial" w:cs="Arial"/>
          <w:sz w:val="24"/>
          <w:szCs w:val="24"/>
          <w:lang w:val="es-ES" w:eastAsia="es-CO"/>
        </w:rPr>
        <w:br/>
        <w:t>El empleador debe pagar además las prestaciones o beneficios reconocidos por la ley y las convenciones colectivas, aquellos beneficios establecidos unilateralmente por él mismo.</w:t>
      </w:r>
    </w:p>
    <w:p w:rsidR="005B2893" w:rsidRPr="00380D2B" w:rsidRDefault="005B2893" w:rsidP="007760CC">
      <w:pPr>
        <w:spacing w:line="480" w:lineRule="auto"/>
        <w:rPr>
          <w:rFonts w:ascii="Arial" w:eastAsia="Times New Roman" w:hAnsi="Arial" w:cs="Arial"/>
          <w:b/>
          <w:sz w:val="24"/>
          <w:szCs w:val="24"/>
          <w:lang w:val="es-ES" w:eastAsia="es-CO"/>
        </w:rPr>
      </w:pPr>
      <w:r w:rsidRPr="00380D2B">
        <w:rPr>
          <w:rFonts w:ascii="Arial" w:eastAsia="Times New Roman" w:hAnsi="Arial" w:cs="Arial"/>
          <w:b/>
          <w:bCs/>
          <w:sz w:val="24"/>
          <w:szCs w:val="24"/>
          <w:lang w:val="es-ES" w:eastAsia="es-CO"/>
        </w:rPr>
        <w:t>Salario mínimo legal vigente (SMLV)</w:t>
      </w:r>
    </w:p>
    <w:p w:rsidR="005B2893" w:rsidRPr="00380D2B" w:rsidRDefault="005B2893" w:rsidP="007760CC">
      <w:p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No hay categorías salariales ni salarios mínimos por actividad en Colombia, salvo algunos casos excepcionales. El Gobierno Nacional mediante acuerdo con las principales centrales de trabajadores del país y los gremios empresariales establece anualmente el salario mínimo que las empresas deben pagar a los trabajadores.</w:t>
      </w:r>
      <w:r w:rsidRPr="00380D2B">
        <w:rPr>
          <w:rFonts w:ascii="Arial" w:eastAsia="Times New Roman" w:hAnsi="Arial" w:cs="Arial"/>
          <w:sz w:val="24"/>
          <w:szCs w:val="24"/>
          <w:lang w:val="es-ES" w:eastAsia="es-CO"/>
        </w:rPr>
        <w:br/>
        <w:t>El empleador y el trabajador pueden convenir libremente el salario, pero respetando siempre el mínimo legal o el fijado en las convenciones colectivas o fallos arbitrales.</w:t>
      </w:r>
    </w:p>
    <w:p w:rsidR="005B2893" w:rsidRPr="00380D2B" w:rsidRDefault="005B2893" w:rsidP="007760CC">
      <w:pPr>
        <w:spacing w:line="480" w:lineRule="auto"/>
        <w:rPr>
          <w:rFonts w:ascii="Arial" w:eastAsia="Times New Roman" w:hAnsi="Arial" w:cs="Arial"/>
          <w:b/>
          <w:sz w:val="24"/>
          <w:szCs w:val="24"/>
          <w:lang w:val="es-ES" w:eastAsia="es-CO"/>
        </w:rPr>
      </w:pPr>
      <w:r w:rsidRPr="00380D2B">
        <w:rPr>
          <w:rFonts w:ascii="Arial" w:eastAsia="Times New Roman" w:hAnsi="Arial" w:cs="Arial"/>
          <w:b/>
          <w:bCs/>
          <w:sz w:val="24"/>
          <w:szCs w:val="24"/>
          <w:lang w:val="es-ES" w:eastAsia="es-CO"/>
        </w:rPr>
        <w:t>Salario integral</w:t>
      </w:r>
    </w:p>
    <w:p w:rsidR="005B2893" w:rsidRPr="00380D2B" w:rsidRDefault="005B2893" w:rsidP="007760CC">
      <w:p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Esta modalidad de pago del salario, además de retribuir el trabajo ordinario, compensa de antemano el valor de prestaciones, recargos y beneficios por trabajo nocturno, extraordinario, dominical y festivo, primas legales y extralegales, cesantías e intereses sobre las cesantías, excepto las vacaciones.</w:t>
      </w:r>
      <w:r w:rsidRPr="00380D2B">
        <w:rPr>
          <w:rFonts w:ascii="Arial" w:eastAsia="Times New Roman" w:hAnsi="Arial" w:cs="Arial"/>
          <w:sz w:val="24"/>
          <w:szCs w:val="24"/>
          <w:lang w:val="es-ES" w:eastAsia="es-CO"/>
        </w:rPr>
        <w:br/>
        <w:t xml:space="preserve">Este tipo de salario debe pactarse por escrito entre trabajador y empleador y sólo pueden acceder a él los trabajadores que devenguen como salario básico, una suma igual o superior a 10 SMLM </w:t>
      </w:r>
    </w:p>
    <w:p w:rsidR="005B2893" w:rsidRPr="00380D2B" w:rsidRDefault="005B2893" w:rsidP="007760CC">
      <w:pPr>
        <w:spacing w:line="480" w:lineRule="auto"/>
        <w:rPr>
          <w:rFonts w:ascii="Arial" w:eastAsia="Times New Roman" w:hAnsi="Arial" w:cs="Arial"/>
          <w:b/>
          <w:sz w:val="24"/>
          <w:szCs w:val="24"/>
          <w:lang w:val="es-ES" w:eastAsia="es-CO"/>
        </w:rPr>
      </w:pPr>
      <w:r w:rsidRPr="00380D2B">
        <w:rPr>
          <w:rFonts w:ascii="Arial" w:eastAsia="Times New Roman" w:hAnsi="Arial" w:cs="Arial"/>
          <w:b/>
          <w:bCs/>
          <w:sz w:val="24"/>
          <w:szCs w:val="24"/>
          <w:lang w:val="es-ES" w:eastAsia="es-CO"/>
        </w:rPr>
        <w:lastRenderedPageBreak/>
        <w:t>Jornada de trabajo</w:t>
      </w:r>
    </w:p>
    <w:p w:rsidR="005B2893" w:rsidRPr="00380D2B" w:rsidRDefault="005B2893" w:rsidP="007760CC">
      <w:p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La jornada laboral ordinaria en Colombia es de máximo 48 horas semanales las cuales pueden ser distribuidas de lunes a viernes o de lunes a sábado.</w:t>
      </w:r>
      <w:r w:rsidRPr="00380D2B">
        <w:rPr>
          <w:rFonts w:ascii="Arial" w:eastAsia="Times New Roman" w:hAnsi="Arial" w:cs="Arial"/>
          <w:sz w:val="24"/>
          <w:szCs w:val="24"/>
          <w:lang w:val="es-ES" w:eastAsia="es-CO"/>
        </w:rPr>
        <w:br/>
        <w:t>La jornada diurna es entre las seis de la mañana y las 10 de la noche. Si el trabajador debe trabajar en jornadas comprendidas entre las 10 de la noche y las seis de la mañana su trabajo debe remunerarse con recargo nocturno del 35% adicional al valor de la hora diurna.</w:t>
      </w:r>
      <w:r w:rsidRPr="00380D2B">
        <w:rPr>
          <w:rFonts w:ascii="Arial" w:eastAsia="Times New Roman" w:hAnsi="Arial" w:cs="Arial"/>
          <w:sz w:val="24"/>
          <w:szCs w:val="24"/>
          <w:lang w:val="es-ES" w:eastAsia="es-CO"/>
        </w:rPr>
        <w:br/>
        <w:t>Las horas trabajadas por fuera de la jornada habitual se remuneran como horas extras. Si el trabajo extra se desarrolla dentro de la jornada diurna, cada hora extra se debe pagar con un recargo del 25%. Si por el contrario, se desarrollan en la jornada nocturna las horas extras se pagan como nocturnas con recargo del 75%, al igual que el trabajo realizado en días domingo y festivos. Los porcentajes se liquidan sobre el salario ordinario en proporción a las horas laboradas. Las horas extras de trabajo no pueden exceder de 2 horas diarias y 12 horas a la semana.</w:t>
      </w:r>
      <w:r w:rsidRPr="00380D2B">
        <w:rPr>
          <w:rFonts w:ascii="Arial" w:eastAsia="Times New Roman" w:hAnsi="Arial" w:cs="Arial"/>
          <w:sz w:val="24"/>
          <w:szCs w:val="24"/>
          <w:lang w:val="es-ES" w:eastAsia="es-CO"/>
        </w:rPr>
        <w:br/>
        <w:t>Adicionalmente, trabajador y empleador pueden convenir como día de descanso obligatorio el sábado y será reconocido como descanso dominical en todos sus aspectos legales.</w:t>
      </w:r>
      <w:r w:rsidRPr="00380D2B">
        <w:rPr>
          <w:rFonts w:ascii="Arial" w:eastAsia="Times New Roman" w:hAnsi="Arial" w:cs="Arial"/>
          <w:sz w:val="24"/>
          <w:szCs w:val="24"/>
          <w:lang w:val="es-ES" w:eastAsia="es-CO"/>
        </w:rPr>
        <w:br/>
        <w:t>Los empleadores no están obligados a pagar horas extras a aquellos trabajadores que ostenten cargos de dirección, confianza y manejo.</w:t>
      </w:r>
    </w:p>
    <w:p w:rsidR="005B2893" w:rsidRPr="00380D2B" w:rsidRDefault="005B2893" w:rsidP="007760CC">
      <w:pPr>
        <w:spacing w:line="480" w:lineRule="auto"/>
        <w:rPr>
          <w:rFonts w:ascii="Arial" w:eastAsia="Times New Roman" w:hAnsi="Arial" w:cs="Arial"/>
          <w:b/>
          <w:sz w:val="24"/>
          <w:szCs w:val="24"/>
          <w:lang w:val="es-ES" w:eastAsia="es-CO"/>
        </w:rPr>
      </w:pPr>
      <w:r w:rsidRPr="00380D2B">
        <w:rPr>
          <w:rFonts w:ascii="Arial" w:eastAsia="Times New Roman" w:hAnsi="Arial" w:cs="Arial"/>
          <w:b/>
          <w:bCs/>
          <w:sz w:val="24"/>
          <w:szCs w:val="24"/>
          <w:lang w:val="es-ES" w:eastAsia="es-CO"/>
        </w:rPr>
        <w:t>Jornada laboral flexible</w:t>
      </w:r>
    </w:p>
    <w:p w:rsidR="005B2893" w:rsidRPr="00380D2B" w:rsidRDefault="005B2893" w:rsidP="007760CC">
      <w:p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Trabajador y empleador pueden acordar la organización de turnos de trabajo sucesivos, todos los días de la semana, que no excedan de seis horas diarias y 36 a la semana.</w:t>
      </w:r>
      <w:r w:rsidRPr="00380D2B">
        <w:rPr>
          <w:rFonts w:ascii="Arial" w:eastAsia="Times New Roman" w:hAnsi="Arial" w:cs="Arial"/>
          <w:sz w:val="24"/>
          <w:szCs w:val="24"/>
          <w:lang w:val="es-ES" w:eastAsia="es-CO"/>
        </w:rPr>
        <w:br/>
      </w:r>
      <w:r w:rsidRPr="00380D2B">
        <w:rPr>
          <w:rFonts w:ascii="Arial" w:eastAsia="Times New Roman" w:hAnsi="Arial" w:cs="Arial"/>
          <w:sz w:val="24"/>
          <w:szCs w:val="24"/>
          <w:lang w:val="es-ES" w:eastAsia="es-CO"/>
        </w:rPr>
        <w:lastRenderedPageBreak/>
        <w:t>Igualmente, pueden acordar que la jornada diaria sea flexible, de forma que a la semana se completen las 48 horas, distribuidas en máximo seis días, así el número de horas diarias laboradas puede repartirse en la semana con un mínimo de cuatro horas diarias y un máximo de 10 horas diarias. En tal evento, no habrá lugar a recargo por trabajo suplementario cuando éstas no superen las 48 semanales y se laboren en la jornada diurna.</w:t>
      </w:r>
    </w:p>
    <w:p w:rsidR="005B2893" w:rsidRPr="00380D2B" w:rsidRDefault="005B2893" w:rsidP="007760CC">
      <w:pPr>
        <w:spacing w:line="480" w:lineRule="auto"/>
        <w:rPr>
          <w:rFonts w:ascii="Arial" w:eastAsia="Times New Roman" w:hAnsi="Arial" w:cs="Arial"/>
          <w:b/>
          <w:sz w:val="24"/>
          <w:szCs w:val="24"/>
          <w:lang w:val="es-ES" w:eastAsia="es-CO"/>
        </w:rPr>
      </w:pPr>
      <w:r w:rsidRPr="00380D2B">
        <w:rPr>
          <w:rFonts w:ascii="Arial" w:eastAsia="Times New Roman" w:hAnsi="Arial" w:cs="Arial"/>
          <w:b/>
          <w:bCs/>
          <w:sz w:val="24"/>
          <w:szCs w:val="24"/>
          <w:lang w:val="es-ES" w:eastAsia="es-CO"/>
        </w:rPr>
        <w:t xml:space="preserve">OBLIGACIONES DEL EMPLEADOR </w:t>
      </w:r>
    </w:p>
    <w:p w:rsidR="005B2893" w:rsidRPr="00380D2B" w:rsidRDefault="005B2893" w:rsidP="007760CC">
      <w:pPr>
        <w:spacing w:line="480" w:lineRule="auto"/>
        <w:rPr>
          <w:rFonts w:ascii="Arial" w:eastAsia="Times New Roman" w:hAnsi="Arial" w:cs="Arial"/>
          <w:b/>
          <w:sz w:val="24"/>
          <w:szCs w:val="24"/>
          <w:lang w:val="es-ES" w:eastAsia="es-CO"/>
        </w:rPr>
      </w:pPr>
      <w:r w:rsidRPr="00380D2B">
        <w:rPr>
          <w:rFonts w:ascii="Arial" w:eastAsia="Times New Roman" w:hAnsi="Arial" w:cs="Arial"/>
          <w:b/>
          <w:bCs/>
          <w:sz w:val="24"/>
          <w:szCs w:val="24"/>
          <w:lang w:val="es-ES" w:eastAsia="es-CO"/>
        </w:rPr>
        <w:t>Seguridad Social</w:t>
      </w:r>
    </w:p>
    <w:p w:rsidR="005B2893" w:rsidRPr="00380D2B" w:rsidRDefault="005B2893" w:rsidP="007760CC">
      <w:p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Desde 1993, en Colombia rige un sistema de Seguridad social integral. Este sistema comprende pensiones, salud y riesgos profesionales.</w:t>
      </w:r>
    </w:p>
    <w:p w:rsidR="005B2893" w:rsidRPr="00380D2B" w:rsidRDefault="005B2893" w:rsidP="007760CC">
      <w:pPr>
        <w:spacing w:line="480" w:lineRule="auto"/>
        <w:rPr>
          <w:rFonts w:ascii="Arial" w:eastAsia="Times New Roman" w:hAnsi="Arial" w:cs="Arial"/>
          <w:b/>
          <w:sz w:val="24"/>
          <w:szCs w:val="24"/>
          <w:lang w:val="es-ES" w:eastAsia="es-CO"/>
        </w:rPr>
      </w:pPr>
      <w:r w:rsidRPr="00380D2B">
        <w:rPr>
          <w:rFonts w:ascii="Arial" w:eastAsia="Times New Roman" w:hAnsi="Arial" w:cs="Arial"/>
          <w:b/>
          <w:bCs/>
          <w:sz w:val="24"/>
          <w:szCs w:val="24"/>
          <w:lang w:val="es-ES" w:eastAsia="es-CO"/>
        </w:rPr>
        <w:t>Pensiones</w:t>
      </w:r>
    </w:p>
    <w:p w:rsidR="005B2893" w:rsidRPr="00380D2B" w:rsidRDefault="005B2893" w:rsidP="007760CC">
      <w:p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El sistema cubre los riesgos de invalidez, vejez y muerte por causa común.</w:t>
      </w:r>
      <w:r w:rsidRPr="00380D2B">
        <w:rPr>
          <w:rFonts w:ascii="Arial" w:eastAsia="Times New Roman" w:hAnsi="Arial" w:cs="Arial"/>
          <w:sz w:val="24"/>
          <w:szCs w:val="24"/>
          <w:lang w:val="es-ES" w:eastAsia="es-CO"/>
        </w:rPr>
        <w:br/>
        <w:t>Tiene dos regímenes independientes, uno administrado por el Instituto de Seguros Sociales -ISS- que maneja un fondo común y otro de capitalización individual a cargo de las administradoras de fondos de pensiones. La contribución a cualquiera de estos regímenes es del 16% del salario mensual del empleado, de las cuales tres cuartas partes están a cargo del empleador, y una cuarta parte le corresponde al trabajador.</w:t>
      </w:r>
      <w:r w:rsidRPr="00380D2B">
        <w:rPr>
          <w:rFonts w:ascii="Arial" w:eastAsia="Times New Roman" w:hAnsi="Arial" w:cs="Arial"/>
          <w:sz w:val="24"/>
          <w:szCs w:val="24"/>
          <w:lang w:val="es-ES" w:eastAsia="es-CO"/>
        </w:rPr>
        <w:br/>
        <w:t xml:space="preserve">Si el trabajador devenga un salario igual o superior a cuatro salarios mínimos legales debe pagar un 1% adicional al Fondo de Solidaridad Pensional sobre su salario base de cotización si devenga hasta 15 SMLM. De igual manera aquellos trabajadores que devenguen un salario igual o mayor a 16 SMLM deben hacer un aporte adicional así: de 16 - 17 SMLM un 0.2% (15.7%), de 17 -18 SMLM un 0.4% (15.9%), de 18- 19 SMLM un </w:t>
      </w:r>
      <w:r w:rsidRPr="00380D2B">
        <w:rPr>
          <w:rFonts w:ascii="Arial" w:eastAsia="Times New Roman" w:hAnsi="Arial" w:cs="Arial"/>
          <w:sz w:val="24"/>
          <w:szCs w:val="24"/>
          <w:lang w:val="es-ES" w:eastAsia="es-CO"/>
        </w:rPr>
        <w:lastRenderedPageBreak/>
        <w:t>0.6% (16.1%), de 19 - 20 SMLM un 0.8% (16.3%) y los superiores a 20 SMLM un 1 % adicional (16.5%).</w:t>
      </w:r>
    </w:p>
    <w:p w:rsidR="005B2893" w:rsidRPr="00380D2B" w:rsidRDefault="005B2893" w:rsidP="007760CC">
      <w:pPr>
        <w:spacing w:line="480" w:lineRule="auto"/>
        <w:rPr>
          <w:rFonts w:ascii="Arial" w:eastAsia="Times New Roman" w:hAnsi="Arial" w:cs="Arial"/>
          <w:b/>
          <w:sz w:val="24"/>
          <w:szCs w:val="24"/>
          <w:lang w:val="es-ES" w:eastAsia="es-CO"/>
        </w:rPr>
      </w:pPr>
      <w:r w:rsidRPr="00380D2B">
        <w:rPr>
          <w:rFonts w:ascii="Arial" w:eastAsia="Times New Roman" w:hAnsi="Arial" w:cs="Arial"/>
          <w:b/>
          <w:bCs/>
          <w:sz w:val="24"/>
          <w:szCs w:val="24"/>
          <w:lang w:val="es-ES" w:eastAsia="es-CO"/>
        </w:rPr>
        <w:t>Salud</w:t>
      </w:r>
    </w:p>
    <w:p w:rsidR="005B2893" w:rsidRPr="00380D2B" w:rsidRDefault="005B2893" w:rsidP="007760CC">
      <w:p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El sistema cubre las contingencias que afectan la salud del trabajador y de su familia que están establecidas en el programa de atención denominado Plan Obligatorio de Salud -POS- y la maternidad.</w:t>
      </w:r>
      <w:r w:rsidRPr="00380D2B">
        <w:rPr>
          <w:rFonts w:ascii="Arial" w:eastAsia="Times New Roman" w:hAnsi="Arial" w:cs="Arial"/>
          <w:sz w:val="24"/>
          <w:szCs w:val="24"/>
          <w:lang w:val="es-ES" w:eastAsia="es-CO"/>
        </w:rPr>
        <w:br/>
        <w:t>El empleador debe consignar el 12.5% del salario mensual del trabajador, del cual el 8.5% está a cargo del empleador y el 4% restante a cargo del empleado. Este monto es deducido del salario mensual del trabajador.</w:t>
      </w:r>
    </w:p>
    <w:p w:rsidR="005B2893" w:rsidRPr="00380D2B" w:rsidRDefault="005B2893" w:rsidP="007760CC">
      <w:pPr>
        <w:spacing w:line="480" w:lineRule="auto"/>
        <w:rPr>
          <w:rFonts w:ascii="Arial" w:eastAsia="Times New Roman" w:hAnsi="Arial" w:cs="Arial"/>
          <w:b/>
          <w:sz w:val="24"/>
          <w:szCs w:val="24"/>
          <w:lang w:val="es-ES" w:eastAsia="es-CO"/>
        </w:rPr>
      </w:pPr>
      <w:r w:rsidRPr="00380D2B">
        <w:rPr>
          <w:rFonts w:ascii="Arial" w:eastAsia="Times New Roman" w:hAnsi="Arial" w:cs="Arial"/>
          <w:b/>
          <w:bCs/>
          <w:sz w:val="24"/>
          <w:szCs w:val="24"/>
          <w:lang w:val="es-ES" w:eastAsia="es-CO"/>
        </w:rPr>
        <w:t>Riesgos profesionales</w:t>
      </w:r>
    </w:p>
    <w:p w:rsidR="005B2893" w:rsidRPr="00380D2B" w:rsidRDefault="005B2893" w:rsidP="007760CC">
      <w:p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Este sistema cubre las contingencias que afectan la salud del trabajador por causa o con ocasión de su trabajo o enfermedades profesionales, e igualmente las pensiones por invalidez y muerte generadas por tales enfermedades.</w:t>
      </w:r>
      <w:r w:rsidRPr="00380D2B">
        <w:rPr>
          <w:rFonts w:ascii="Arial" w:eastAsia="Times New Roman" w:hAnsi="Arial" w:cs="Arial"/>
          <w:sz w:val="24"/>
          <w:szCs w:val="24"/>
          <w:lang w:val="es-ES" w:eastAsia="es-CO"/>
        </w:rPr>
        <w:br/>
        <w:t>La totalidad del aporte por este concepto está a cargo del empleador y su monto depende del grado de riesgo laboral generado en la actividad de la empresa y del cumplimiento de las normas de seguridad industrial. El rango de cotización va desde el 0,5222% hasta el 6.96% del valor total de la Nómina mensual de salarios.</w:t>
      </w:r>
    </w:p>
    <w:p w:rsidR="005B2893" w:rsidRPr="00380D2B" w:rsidRDefault="005B2893" w:rsidP="007760CC">
      <w:pPr>
        <w:spacing w:line="480" w:lineRule="auto"/>
        <w:rPr>
          <w:rFonts w:ascii="Arial" w:eastAsia="Times New Roman" w:hAnsi="Arial" w:cs="Arial"/>
          <w:b/>
          <w:bCs/>
          <w:sz w:val="24"/>
          <w:szCs w:val="24"/>
          <w:lang w:val="es-ES" w:eastAsia="es-CO"/>
        </w:rPr>
      </w:pPr>
      <w:r w:rsidRPr="00380D2B">
        <w:rPr>
          <w:rFonts w:ascii="Arial" w:eastAsia="Times New Roman" w:hAnsi="Arial" w:cs="Arial"/>
          <w:b/>
          <w:bCs/>
          <w:sz w:val="24"/>
          <w:szCs w:val="24"/>
          <w:lang w:val="es-ES" w:eastAsia="es-CO"/>
        </w:rPr>
        <w:t>Prestaciones sociales</w:t>
      </w:r>
    </w:p>
    <w:p w:rsidR="005B2893" w:rsidRPr="00380D2B" w:rsidRDefault="005B2893" w:rsidP="007760CC">
      <w:p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 xml:space="preserve">Las Prestaciones sociales son beneficios legales que el empleador debe pagar a sus trabajadores adicionalmente al salario ordinario, para atender necesidades o cubrir </w:t>
      </w:r>
      <w:r w:rsidRPr="00380D2B">
        <w:rPr>
          <w:rFonts w:ascii="Arial" w:eastAsia="Times New Roman" w:hAnsi="Arial" w:cs="Arial"/>
          <w:sz w:val="24"/>
          <w:szCs w:val="24"/>
          <w:lang w:val="es-ES" w:eastAsia="es-CO"/>
        </w:rPr>
        <w:lastRenderedPageBreak/>
        <w:t>riesgos originados durante el desarrollo de su actividad laboral. Las prestaciones legales son:</w:t>
      </w:r>
    </w:p>
    <w:p w:rsidR="005B2893" w:rsidRPr="00380D2B" w:rsidRDefault="005B2893" w:rsidP="007760CC">
      <w:pPr>
        <w:spacing w:line="480" w:lineRule="auto"/>
        <w:rPr>
          <w:rFonts w:ascii="Arial" w:eastAsia="Times New Roman" w:hAnsi="Arial" w:cs="Arial"/>
          <w:b/>
          <w:sz w:val="24"/>
          <w:szCs w:val="24"/>
          <w:lang w:val="es-ES" w:eastAsia="es-CO"/>
        </w:rPr>
      </w:pPr>
      <w:r w:rsidRPr="00380D2B">
        <w:rPr>
          <w:rFonts w:ascii="Arial" w:eastAsia="Times New Roman" w:hAnsi="Arial" w:cs="Arial"/>
          <w:b/>
          <w:bCs/>
          <w:sz w:val="24"/>
          <w:szCs w:val="24"/>
          <w:lang w:val="es-ES" w:eastAsia="es-CO"/>
        </w:rPr>
        <w:t>Vacaciones</w:t>
      </w:r>
    </w:p>
    <w:p w:rsidR="005B2893" w:rsidRPr="00380D2B" w:rsidRDefault="005B2893" w:rsidP="007760CC">
      <w:p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Descanso remunerado que paga el empleador al trabajador equivalente a 15 días hábiles de vacaciones por cada año de servicio. La mitad de las vacaciones puede ser compensada en dinero durante la vigencia del contrato, previo permiso del Ministerio de Protección Social.</w:t>
      </w:r>
      <w:r w:rsidRPr="00380D2B">
        <w:rPr>
          <w:rFonts w:ascii="Arial" w:eastAsia="Times New Roman" w:hAnsi="Arial" w:cs="Arial"/>
          <w:sz w:val="24"/>
          <w:szCs w:val="24"/>
          <w:lang w:val="es-ES" w:eastAsia="es-CO"/>
        </w:rPr>
        <w:br/>
        <w:t>Si el contrato termina sin que el empleado haya disfrutado de su período de vacaciones, es obligatorio compensar en dinero (sin necesidad de permiso) y de manera proporcional al tiempo trabajado.</w:t>
      </w:r>
    </w:p>
    <w:p w:rsidR="005B2893" w:rsidRPr="00380D2B" w:rsidRDefault="005B2893" w:rsidP="007760CC">
      <w:p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Vacaciones: Formula:</w:t>
      </w:r>
    </w:p>
    <w:p w:rsidR="005B2893" w:rsidRPr="00380D2B" w:rsidRDefault="005B2893" w:rsidP="007760CC">
      <w:p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Salario * número de días trabajados /720</w:t>
      </w:r>
    </w:p>
    <w:p w:rsidR="005B2893" w:rsidRPr="00380D2B" w:rsidRDefault="005B2893" w:rsidP="007760CC">
      <w:p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El empleador consigna cada mes el 4,17% del total devengado.</w:t>
      </w:r>
    </w:p>
    <w:p w:rsidR="005B2893" w:rsidRPr="00380D2B" w:rsidRDefault="005B2893" w:rsidP="007760CC">
      <w:pPr>
        <w:spacing w:line="480" w:lineRule="auto"/>
        <w:rPr>
          <w:rFonts w:ascii="Arial" w:eastAsia="Times New Roman" w:hAnsi="Arial" w:cs="Arial"/>
          <w:b/>
          <w:sz w:val="24"/>
          <w:szCs w:val="24"/>
          <w:lang w:val="es-ES" w:eastAsia="es-CO"/>
        </w:rPr>
      </w:pPr>
      <w:r w:rsidRPr="00380D2B">
        <w:rPr>
          <w:rFonts w:ascii="Arial" w:eastAsia="Times New Roman" w:hAnsi="Arial" w:cs="Arial"/>
          <w:b/>
          <w:bCs/>
          <w:sz w:val="24"/>
          <w:szCs w:val="24"/>
          <w:lang w:val="es-ES" w:eastAsia="es-CO"/>
        </w:rPr>
        <w:t>Prima de servicios</w:t>
      </w:r>
    </w:p>
    <w:p w:rsidR="005B2893" w:rsidRPr="00380D2B" w:rsidRDefault="005B2893" w:rsidP="007760CC">
      <w:p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Equivalente a 15 días de salario por el tiempo laborado durante el semestre. Esta prestación se paga el 30 de junio y el 20 de diciembre, o a la terminación del contrato de trabajo.</w:t>
      </w:r>
    </w:p>
    <w:p w:rsidR="005B2893" w:rsidRPr="00380D2B" w:rsidRDefault="005B2893" w:rsidP="007760CC">
      <w:p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Salario devengado /2 * días trabajados/ 180</w:t>
      </w:r>
    </w:p>
    <w:p w:rsidR="005B2893" w:rsidRDefault="005B2893" w:rsidP="007760CC">
      <w:pPr>
        <w:spacing w:line="480" w:lineRule="auto"/>
        <w:rPr>
          <w:rFonts w:ascii="Arial" w:eastAsia="Times New Roman" w:hAnsi="Arial" w:cs="Arial"/>
          <w:sz w:val="24"/>
          <w:szCs w:val="24"/>
          <w:lang w:val="es-ES" w:eastAsia="es-CO"/>
        </w:rPr>
      </w:pPr>
    </w:p>
    <w:p w:rsidR="001C527B" w:rsidRPr="00380D2B" w:rsidRDefault="001C527B" w:rsidP="007760CC">
      <w:pPr>
        <w:spacing w:line="480" w:lineRule="auto"/>
        <w:rPr>
          <w:rFonts w:ascii="Arial" w:eastAsia="Times New Roman" w:hAnsi="Arial" w:cs="Arial"/>
          <w:sz w:val="24"/>
          <w:szCs w:val="24"/>
          <w:lang w:val="es-ES" w:eastAsia="es-CO"/>
        </w:rPr>
      </w:pPr>
    </w:p>
    <w:p w:rsidR="005B2893" w:rsidRPr="00380D2B" w:rsidRDefault="005B2893" w:rsidP="007760CC">
      <w:pPr>
        <w:spacing w:line="480" w:lineRule="auto"/>
        <w:rPr>
          <w:rFonts w:ascii="Arial" w:eastAsia="Times New Roman" w:hAnsi="Arial" w:cs="Arial"/>
          <w:b/>
          <w:sz w:val="24"/>
          <w:szCs w:val="24"/>
          <w:lang w:val="es-ES" w:eastAsia="es-CO"/>
        </w:rPr>
      </w:pPr>
      <w:r w:rsidRPr="00380D2B">
        <w:rPr>
          <w:rFonts w:ascii="Arial" w:eastAsia="Times New Roman" w:hAnsi="Arial" w:cs="Arial"/>
          <w:b/>
          <w:bCs/>
          <w:sz w:val="24"/>
          <w:szCs w:val="24"/>
          <w:lang w:val="es-ES" w:eastAsia="es-CO"/>
        </w:rPr>
        <w:lastRenderedPageBreak/>
        <w:t>Auxilio de cesantías</w:t>
      </w:r>
    </w:p>
    <w:p w:rsidR="005B2893" w:rsidRPr="00380D2B" w:rsidRDefault="005B2893" w:rsidP="007760CC">
      <w:p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Este beneficio tiene como fin brindarle al trabajador un medio de subsistencia a la terminación del contrato de trabajo.</w:t>
      </w:r>
      <w:r w:rsidRPr="00380D2B">
        <w:rPr>
          <w:rFonts w:ascii="Arial" w:eastAsia="Times New Roman" w:hAnsi="Arial" w:cs="Arial"/>
          <w:sz w:val="24"/>
          <w:szCs w:val="24"/>
          <w:lang w:val="es-ES" w:eastAsia="es-CO"/>
        </w:rPr>
        <w:br/>
        <w:t>• Antes de la vigencia de la Ley 50 de 1990: Los trabajadores vinculados con anterioridad al primero de enero de 1991 están sujetos al régimen de retroactividad de las cesantías, de acuerdo con el cual éstas se liquidan en su totalidad a la terminación del contrato de trabajo.</w:t>
      </w:r>
      <w:r w:rsidRPr="00380D2B">
        <w:rPr>
          <w:rFonts w:ascii="Arial" w:eastAsia="Times New Roman" w:hAnsi="Arial" w:cs="Arial"/>
          <w:sz w:val="24"/>
          <w:szCs w:val="24"/>
          <w:lang w:val="es-ES" w:eastAsia="es-CO"/>
        </w:rPr>
        <w:br/>
        <w:t>• A partir de la vigencia de la Ley 50 de 1990: Los trabajadores vinculados con posterioridad al 1 de enero de 1991, y aquellos que, habiéndose vinculado con anterioridad a esta fecha, se hayan acogido al régimen de esta ley, están sujetos a la liquidación anual de las cesantías. En este sistema el empleador liquida las cesantías el 31 de diciembre de cada año y las deposita a más tardar el 14 de febrero del año siguiente.</w:t>
      </w:r>
    </w:p>
    <w:p w:rsidR="005B2893" w:rsidRPr="00380D2B" w:rsidRDefault="005B2893" w:rsidP="007760CC">
      <w:p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El salario base para liquidar la cesantía en cualquiera de los dos regímenes descritos es el último salario mensual devengado por el trabajador al momento de la liquidación, siempre que no haya variado en los tres meses anteriores. De lo contrario, será el promedio del salario devengado en el último año, o en todo el tiempo servido si éste fuere menor a un año.</w:t>
      </w:r>
    </w:p>
    <w:p w:rsidR="005B2893" w:rsidRPr="00380D2B" w:rsidRDefault="005B2893" w:rsidP="007760CC">
      <w:p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Fórmula para liquidar cesantías:</w:t>
      </w:r>
    </w:p>
    <w:p w:rsidR="005B2893" w:rsidRPr="00380D2B" w:rsidRDefault="005B2893" w:rsidP="007760CC">
      <w:p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Salario devengado * número de días trabajados /360.</w:t>
      </w:r>
    </w:p>
    <w:p w:rsidR="005B2893" w:rsidRPr="00380D2B" w:rsidRDefault="005B2893" w:rsidP="007760CC">
      <w:p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El empleador consigna cada mes el 8,33% del total devengado.</w:t>
      </w:r>
    </w:p>
    <w:p w:rsidR="005B2893" w:rsidRPr="00380D2B" w:rsidRDefault="005B2893" w:rsidP="007760CC">
      <w:pPr>
        <w:spacing w:line="480" w:lineRule="auto"/>
        <w:rPr>
          <w:rFonts w:ascii="Arial" w:eastAsia="Times New Roman" w:hAnsi="Arial" w:cs="Arial"/>
          <w:b/>
          <w:sz w:val="24"/>
          <w:szCs w:val="24"/>
          <w:lang w:val="es-ES" w:eastAsia="es-CO"/>
        </w:rPr>
      </w:pPr>
      <w:r w:rsidRPr="00380D2B">
        <w:rPr>
          <w:rFonts w:ascii="Arial" w:eastAsia="Times New Roman" w:hAnsi="Arial" w:cs="Arial"/>
          <w:b/>
          <w:bCs/>
          <w:sz w:val="24"/>
          <w:szCs w:val="24"/>
          <w:lang w:val="es-ES" w:eastAsia="es-CO"/>
        </w:rPr>
        <w:lastRenderedPageBreak/>
        <w:t>Intereses sobre cesantías</w:t>
      </w:r>
    </w:p>
    <w:p w:rsidR="005B2893" w:rsidRPr="00380D2B" w:rsidRDefault="005B2893" w:rsidP="007760CC">
      <w:p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En enero de cada año, el empleador debe pagar directamente al trabajador intereses sobre las cesantías a una tasa del 12% anual, calculado sobre las cesantías del último año.</w:t>
      </w:r>
    </w:p>
    <w:p w:rsidR="005B2893" w:rsidRPr="00380D2B" w:rsidRDefault="005B2893" w:rsidP="007760CC">
      <w:p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Cesantías * Días Trabajados * 12% /360</w:t>
      </w:r>
    </w:p>
    <w:p w:rsidR="005B2893" w:rsidRPr="00380D2B" w:rsidRDefault="005B2893" w:rsidP="007760CC">
      <w:pPr>
        <w:spacing w:line="480" w:lineRule="auto"/>
        <w:rPr>
          <w:rFonts w:ascii="Arial" w:eastAsia="Times New Roman" w:hAnsi="Arial" w:cs="Arial"/>
          <w:b/>
          <w:sz w:val="24"/>
          <w:szCs w:val="24"/>
          <w:lang w:val="es-ES" w:eastAsia="es-CO"/>
        </w:rPr>
      </w:pPr>
      <w:r w:rsidRPr="00380D2B">
        <w:rPr>
          <w:rFonts w:ascii="Arial" w:eastAsia="Times New Roman" w:hAnsi="Arial" w:cs="Arial"/>
          <w:b/>
          <w:bCs/>
          <w:sz w:val="24"/>
          <w:szCs w:val="24"/>
          <w:lang w:val="es-ES" w:eastAsia="es-CO"/>
        </w:rPr>
        <w:t>Dotación</w:t>
      </w:r>
    </w:p>
    <w:p w:rsidR="00CC790F" w:rsidRDefault="005B2893" w:rsidP="007760CC">
      <w:p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Todo empleado con contrato a término indefinido que devengue una suma mensual inferior o igual a dos SMLM, deberá recibir de su empleador, tres veces al año, un par de zapatos y un vestido de trabajo acorde con la labor desempeñada.</w:t>
      </w:r>
    </w:p>
    <w:p w:rsidR="005B2893" w:rsidRPr="00380D2B" w:rsidRDefault="005B2893" w:rsidP="007760CC">
      <w:pPr>
        <w:spacing w:line="480" w:lineRule="auto"/>
        <w:rPr>
          <w:rFonts w:ascii="Arial" w:eastAsia="Times New Roman" w:hAnsi="Arial" w:cs="Arial"/>
          <w:sz w:val="24"/>
          <w:szCs w:val="24"/>
          <w:lang w:val="es-ES" w:eastAsia="es-CO"/>
        </w:rPr>
      </w:pPr>
      <w:r w:rsidRPr="00380D2B">
        <w:rPr>
          <w:rFonts w:ascii="Arial" w:eastAsia="Times New Roman" w:hAnsi="Arial" w:cs="Arial"/>
          <w:b/>
          <w:sz w:val="24"/>
          <w:szCs w:val="24"/>
          <w:lang w:val="es-ES" w:eastAsia="es-CO"/>
        </w:rPr>
        <w:br/>
        <w:t>Subsidio familiar</w:t>
      </w:r>
      <w:r w:rsidRPr="00380D2B">
        <w:rPr>
          <w:rFonts w:ascii="Arial" w:eastAsia="Times New Roman" w:hAnsi="Arial" w:cs="Arial"/>
          <w:sz w:val="24"/>
          <w:szCs w:val="24"/>
          <w:lang w:val="es-ES" w:eastAsia="es-CO"/>
        </w:rPr>
        <w:br/>
        <w:t>Todas las empresas deben inscribirse en una caja de compensación familiar. Esta inscripción otorga al trabajador el derecho a obtener subsidios en efectivo para sus hijos menores de edad, así como servicios de capacitación, vivienda y recreación. De igual manera, los afiliados tendrán derecho a un subsidio de desempleo, manejado por las mismas cajas de compensación familiar, pero regulado y controlado por el gobierno.</w:t>
      </w:r>
      <w:r w:rsidRPr="00380D2B">
        <w:rPr>
          <w:rFonts w:ascii="Arial" w:eastAsia="Times New Roman" w:hAnsi="Arial" w:cs="Arial"/>
          <w:sz w:val="24"/>
          <w:szCs w:val="24"/>
          <w:lang w:val="es-ES" w:eastAsia="es-CO"/>
        </w:rPr>
        <w:br/>
        <w:t>El empleador debe pagar, dentro de los 10 primeros días de cada mes, una suma equivalente al 9% del monto de la Nómina a la caja de compensación que haya seleccionado. De este porcentaje, la caja de compensación cobra el 4% para el pago del subsidio familiar y los servicios complementarios que presta, y gira el 2% al Servicio Nacional de Aprendizaje -SENA- y el 3% al Instituto Colombiano de Bienestar Familiar -ICBF-.</w:t>
      </w:r>
    </w:p>
    <w:p w:rsidR="005B2893" w:rsidRPr="00380D2B" w:rsidRDefault="005B2893" w:rsidP="007760CC">
      <w:pPr>
        <w:spacing w:line="480" w:lineRule="auto"/>
        <w:rPr>
          <w:rFonts w:ascii="Arial" w:eastAsia="Times New Roman" w:hAnsi="Arial" w:cs="Arial"/>
          <w:b/>
          <w:sz w:val="24"/>
          <w:szCs w:val="24"/>
          <w:lang w:val="es-ES" w:eastAsia="es-CO"/>
        </w:rPr>
      </w:pPr>
      <w:r w:rsidRPr="00380D2B">
        <w:rPr>
          <w:rFonts w:ascii="Arial" w:eastAsia="Times New Roman" w:hAnsi="Arial" w:cs="Arial"/>
          <w:b/>
          <w:bCs/>
          <w:sz w:val="24"/>
          <w:szCs w:val="24"/>
          <w:lang w:val="es-ES" w:eastAsia="es-CO"/>
        </w:rPr>
        <w:lastRenderedPageBreak/>
        <w:t>Auxilio de transporte</w:t>
      </w:r>
    </w:p>
    <w:p w:rsidR="005B2893" w:rsidRPr="00380D2B" w:rsidRDefault="005B2893" w:rsidP="007760CC">
      <w:p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Los trabajadores que devenguen hasta dos salarios mínimos legales mensuales tienen derecho al pago del auxilio de transporte fijado por el Gobierno Nacional.</w:t>
      </w:r>
    </w:p>
    <w:p w:rsidR="005B2893" w:rsidRPr="00380D2B" w:rsidRDefault="005B2893" w:rsidP="007760CC">
      <w:pPr>
        <w:spacing w:line="480" w:lineRule="auto"/>
        <w:rPr>
          <w:rFonts w:ascii="Arial" w:eastAsia="Times New Roman" w:hAnsi="Arial" w:cs="Arial"/>
          <w:b/>
          <w:sz w:val="24"/>
          <w:szCs w:val="24"/>
          <w:lang w:val="es-ES" w:eastAsia="es-CO"/>
        </w:rPr>
      </w:pPr>
      <w:r w:rsidRPr="00380D2B">
        <w:rPr>
          <w:rFonts w:ascii="Arial" w:eastAsia="Times New Roman" w:hAnsi="Arial" w:cs="Arial"/>
          <w:b/>
          <w:bCs/>
          <w:sz w:val="24"/>
          <w:szCs w:val="24"/>
          <w:lang w:val="es-ES" w:eastAsia="es-CO"/>
        </w:rPr>
        <w:t>Licencia de maternidad</w:t>
      </w:r>
    </w:p>
    <w:p w:rsidR="005B2893" w:rsidRPr="00380D2B" w:rsidRDefault="005B2893" w:rsidP="007760CC">
      <w:p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Toda trabajadora en estado de embarazo tiene derecho a una licencia de 12 semanas, la cual puede comenzar dos semanas antes de la fecha del parto. Esta licencia es remunerada por el sistema general de seguridad social en salud.</w:t>
      </w:r>
      <w:r w:rsidRPr="00380D2B">
        <w:rPr>
          <w:rFonts w:ascii="Arial" w:eastAsia="Times New Roman" w:hAnsi="Arial" w:cs="Arial"/>
          <w:sz w:val="24"/>
          <w:szCs w:val="24"/>
          <w:lang w:val="es-ES" w:eastAsia="es-CO"/>
        </w:rPr>
        <w:br/>
        <w:t>La licencia de maternidad se extiende a la madre adoptante del menor de siete años de edad, asimilando la fecha del parto a la de la entrega oficial del menor, y también al padre adoptante sin cónyuge o compañera permanente.</w:t>
      </w:r>
      <w:r w:rsidRPr="00380D2B">
        <w:rPr>
          <w:rFonts w:ascii="Arial" w:eastAsia="Times New Roman" w:hAnsi="Arial" w:cs="Arial"/>
          <w:sz w:val="24"/>
          <w:szCs w:val="24"/>
          <w:lang w:val="es-ES" w:eastAsia="es-CO"/>
        </w:rPr>
        <w:br/>
        <w:t>Ninguna trabajadora puede ser despedida por motivo de embarazo o lactancia. Si existiere justa causa, ésta debe ser previamente calificada por un inspector del trabajo.</w:t>
      </w:r>
    </w:p>
    <w:p w:rsidR="005B2893" w:rsidRPr="00380D2B" w:rsidRDefault="005B2893" w:rsidP="007760CC">
      <w:pPr>
        <w:spacing w:line="480" w:lineRule="auto"/>
        <w:rPr>
          <w:rFonts w:ascii="Arial" w:eastAsia="Times New Roman" w:hAnsi="Arial" w:cs="Arial"/>
          <w:b/>
          <w:sz w:val="24"/>
          <w:szCs w:val="24"/>
          <w:lang w:val="es-ES" w:eastAsia="es-CO"/>
        </w:rPr>
      </w:pPr>
      <w:r w:rsidRPr="00380D2B">
        <w:rPr>
          <w:rFonts w:ascii="Arial" w:eastAsia="Times New Roman" w:hAnsi="Arial" w:cs="Arial"/>
          <w:b/>
          <w:bCs/>
          <w:sz w:val="24"/>
          <w:szCs w:val="24"/>
          <w:lang w:val="es-ES" w:eastAsia="es-CO"/>
        </w:rPr>
        <w:t>Licencia de paternidad</w:t>
      </w:r>
    </w:p>
    <w:p w:rsidR="005B2893" w:rsidRDefault="005B2893" w:rsidP="007760CC">
      <w:p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El esposo o compañero permanente tendrá derecho a cuatro días hábiles de licencia remunerada de paternidad si solo el padre está cotizando al sistema de seguridad social. En el evento que tanto el padre como la madre sean cotizantes, el padre tendrá derecho a ocho días hábiles de licencia remunerada. En ambos casos el esposo o compañero permanente deberá haber cotizado más de 100 semanas continuas al Sistema de Seguridad Social.</w:t>
      </w:r>
      <w:r w:rsidRPr="00380D2B">
        <w:rPr>
          <w:rFonts w:ascii="Arial" w:eastAsia="Times New Roman" w:hAnsi="Arial" w:cs="Arial"/>
          <w:sz w:val="24"/>
          <w:szCs w:val="24"/>
          <w:lang w:val="es-ES" w:eastAsia="es-CO"/>
        </w:rPr>
        <w:br/>
        <w:t>Esta licencia es remunerada por el sistema general de seguridad social en salud.</w:t>
      </w:r>
    </w:p>
    <w:p w:rsidR="00CC790F" w:rsidRPr="00380D2B" w:rsidRDefault="00CC790F" w:rsidP="007760CC">
      <w:pPr>
        <w:spacing w:line="480" w:lineRule="auto"/>
        <w:rPr>
          <w:rFonts w:ascii="Arial" w:eastAsia="Times New Roman" w:hAnsi="Arial" w:cs="Arial"/>
          <w:sz w:val="24"/>
          <w:szCs w:val="24"/>
          <w:lang w:val="es-ES" w:eastAsia="es-CO"/>
        </w:rPr>
      </w:pPr>
    </w:p>
    <w:p w:rsidR="005B2893" w:rsidRPr="00380D2B" w:rsidRDefault="005B2893" w:rsidP="007760CC">
      <w:pPr>
        <w:spacing w:line="480" w:lineRule="auto"/>
        <w:jc w:val="center"/>
        <w:rPr>
          <w:rFonts w:ascii="Arial" w:eastAsia="Times New Roman" w:hAnsi="Arial" w:cs="Arial"/>
          <w:b/>
          <w:sz w:val="24"/>
          <w:szCs w:val="24"/>
          <w:lang w:val="es-ES" w:eastAsia="es-CO"/>
        </w:rPr>
      </w:pPr>
      <w:r w:rsidRPr="00380D2B">
        <w:rPr>
          <w:rFonts w:ascii="Arial" w:eastAsia="Times New Roman" w:hAnsi="Arial" w:cs="Arial"/>
          <w:b/>
          <w:sz w:val="24"/>
          <w:szCs w:val="24"/>
          <w:lang w:val="es-ES" w:eastAsia="es-CO"/>
        </w:rPr>
        <w:lastRenderedPageBreak/>
        <w:t>% LIQUIDACIÓN DE LA NÓMINA</w:t>
      </w:r>
    </w:p>
    <w:p w:rsidR="005B2893" w:rsidRPr="00380D2B" w:rsidRDefault="005B2893" w:rsidP="007760CC">
      <w:p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Mensualmente o quincenalmente según sea el periodo de pago acorado,  la empresa debe proceder a liquidar su respectiva nómina para determinar los diferentes conceptos que adeuda al trabajador y que debe descontarle o deducirle.</w:t>
      </w:r>
    </w:p>
    <w:p w:rsidR="005B2893" w:rsidRPr="00380D2B" w:rsidRDefault="005B2893" w:rsidP="007760CC">
      <w:p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Valores vigentes para el 2013</w:t>
      </w:r>
    </w:p>
    <w:p w:rsidR="005B2893" w:rsidRPr="00380D2B" w:rsidRDefault="005B2893" w:rsidP="007760CC">
      <w:pPr>
        <w:pStyle w:val="Prrafodelista"/>
        <w:numPr>
          <w:ilvl w:val="0"/>
          <w:numId w:val="1"/>
        </w:num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Salario mínimo $589.500</w:t>
      </w:r>
    </w:p>
    <w:p w:rsidR="005B2893" w:rsidRPr="00380D2B" w:rsidRDefault="005B2893" w:rsidP="007760CC">
      <w:pPr>
        <w:pStyle w:val="Prrafodelista"/>
        <w:numPr>
          <w:ilvl w:val="0"/>
          <w:numId w:val="1"/>
        </w:num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Auxilio de transporte $70.500</w:t>
      </w:r>
    </w:p>
    <w:p w:rsidR="005B2893" w:rsidRPr="00380D2B" w:rsidRDefault="005B2893" w:rsidP="007760CC">
      <w:pPr>
        <w:pStyle w:val="Prrafodelista"/>
        <w:numPr>
          <w:ilvl w:val="0"/>
          <w:numId w:val="1"/>
        </w:num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Salario mínimo integral $7.663.500 ($5.895.000 salario y $1.768.500 factor prestacional)</w:t>
      </w:r>
    </w:p>
    <w:p w:rsidR="005B2893" w:rsidRPr="00380D2B" w:rsidRDefault="005B2893" w:rsidP="007760CC">
      <w:pPr>
        <w:pStyle w:val="Prrafodelista"/>
        <w:numPr>
          <w:ilvl w:val="0"/>
          <w:numId w:val="1"/>
        </w:numPr>
        <w:spacing w:line="480" w:lineRule="auto"/>
        <w:rPr>
          <w:rFonts w:ascii="Arial" w:eastAsia="Times New Roman" w:hAnsi="Arial" w:cs="Arial"/>
          <w:sz w:val="24"/>
          <w:szCs w:val="24"/>
          <w:lang w:val="es-ES" w:eastAsia="es-CO"/>
        </w:rPr>
      </w:pPr>
      <w:r w:rsidRPr="00380D2B">
        <w:rPr>
          <w:rFonts w:ascii="Arial" w:eastAsia="Times New Roman" w:hAnsi="Arial" w:cs="Arial"/>
          <w:b/>
          <w:sz w:val="24"/>
          <w:szCs w:val="24"/>
          <w:lang w:val="es-ES" w:eastAsia="es-CO"/>
        </w:rPr>
        <w:t>Aportes  parafiscales</w:t>
      </w:r>
      <w:r w:rsidRPr="00380D2B">
        <w:rPr>
          <w:rFonts w:ascii="Arial" w:eastAsia="Times New Roman" w:hAnsi="Arial" w:cs="Arial"/>
          <w:sz w:val="24"/>
          <w:szCs w:val="24"/>
          <w:lang w:val="es-ES" w:eastAsia="es-CO"/>
        </w:rPr>
        <w:t xml:space="preserve">: </w:t>
      </w:r>
    </w:p>
    <w:p w:rsidR="005B2893" w:rsidRPr="00380D2B" w:rsidRDefault="005B2893" w:rsidP="007760CC">
      <w:pPr>
        <w:pStyle w:val="Prrafodelista"/>
        <w:numPr>
          <w:ilvl w:val="0"/>
          <w:numId w:val="1"/>
        </w:num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Sena 2%</w:t>
      </w:r>
    </w:p>
    <w:p w:rsidR="005B2893" w:rsidRPr="00380D2B" w:rsidRDefault="005B2893" w:rsidP="007760CC">
      <w:pPr>
        <w:pStyle w:val="Prrafodelista"/>
        <w:numPr>
          <w:ilvl w:val="0"/>
          <w:numId w:val="1"/>
        </w:num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ICBF 3%</w:t>
      </w:r>
    </w:p>
    <w:p w:rsidR="005B2893" w:rsidRPr="00380D2B" w:rsidRDefault="005B2893" w:rsidP="007760CC">
      <w:pPr>
        <w:pStyle w:val="Prrafodelista"/>
        <w:numPr>
          <w:ilvl w:val="0"/>
          <w:numId w:val="1"/>
        </w:num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Cajas de Compensación Familiar 4%</w:t>
      </w:r>
    </w:p>
    <w:p w:rsidR="005B2893" w:rsidRPr="00380D2B" w:rsidRDefault="005B2893" w:rsidP="007760CC">
      <w:pPr>
        <w:pStyle w:val="Prrafodelista"/>
        <w:spacing w:line="480" w:lineRule="auto"/>
        <w:rPr>
          <w:rFonts w:ascii="Arial" w:eastAsia="Times New Roman" w:hAnsi="Arial" w:cs="Arial"/>
          <w:sz w:val="24"/>
          <w:szCs w:val="24"/>
          <w:lang w:val="es-ES" w:eastAsia="es-CO"/>
        </w:rPr>
      </w:pPr>
    </w:p>
    <w:p w:rsidR="005B2893" w:rsidRPr="00380D2B" w:rsidRDefault="005B2893" w:rsidP="007760CC">
      <w:pPr>
        <w:pStyle w:val="Prrafodelista"/>
        <w:numPr>
          <w:ilvl w:val="0"/>
          <w:numId w:val="1"/>
        </w:numPr>
        <w:spacing w:line="480" w:lineRule="auto"/>
        <w:rPr>
          <w:rFonts w:ascii="Arial" w:eastAsia="Times New Roman" w:hAnsi="Arial" w:cs="Arial"/>
          <w:b/>
          <w:sz w:val="24"/>
          <w:szCs w:val="24"/>
          <w:lang w:val="es-ES" w:eastAsia="es-CO"/>
        </w:rPr>
      </w:pPr>
      <w:r w:rsidRPr="00380D2B">
        <w:rPr>
          <w:rFonts w:ascii="Arial" w:eastAsia="Times New Roman" w:hAnsi="Arial" w:cs="Arial"/>
          <w:b/>
          <w:sz w:val="24"/>
          <w:szCs w:val="24"/>
          <w:lang w:val="es-ES" w:eastAsia="es-CO"/>
        </w:rPr>
        <w:t>Cargas Prestacionales</w:t>
      </w:r>
    </w:p>
    <w:p w:rsidR="005B2893" w:rsidRPr="00380D2B" w:rsidRDefault="005B2893" w:rsidP="007760CC">
      <w:pPr>
        <w:pStyle w:val="Prrafodelista"/>
        <w:numPr>
          <w:ilvl w:val="0"/>
          <w:numId w:val="1"/>
        </w:num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Cesantías 8.33%</w:t>
      </w:r>
    </w:p>
    <w:p w:rsidR="005B2893" w:rsidRPr="00380D2B" w:rsidRDefault="005B2893" w:rsidP="007760CC">
      <w:pPr>
        <w:pStyle w:val="Prrafodelista"/>
        <w:numPr>
          <w:ilvl w:val="0"/>
          <w:numId w:val="1"/>
        </w:num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Prima de servicios 8.33%</w:t>
      </w:r>
    </w:p>
    <w:p w:rsidR="005B2893" w:rsidRPr="00380D2B" w:rsidRDefault="005B2893" w:rsidP="007760CC">
      <w:pPr>
        <w:pStyle w:val="Prrafodelista"/>
        <w:numPr>
          <w:ilvl w:val="0"/>
          <w:numId w:val="1"/>
        </w:num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Vacaciones 4.17%</w:t>
      </w:r>
    </w:p>
    <w:p w:rsidR="005B2893" w:rsidRPr="00380D2B" w:rsidRDefault="005B2893" w:rsidP="007760CC">
      <w:pPr>
        <w:pStyle w:val="Prrafodelista"/>
        <w:numPr>
          <w:ilvl w:val="0"/>
          <w:numId w:val="1"/>
        </w:num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Intereses sobre las Cesantías 1% mensual</w:t>
      </w:r>
    </w:p>
    <w:p w:rsidR="005B2893" w:rsidRPr="00380D2B" w:rsidRDefault="005B2893" w:rsidP="007760CC">
      <w:pPr>
        <w:pStyle w:val="Prrafodelista"/>
        <w:spacing w:line="480" w:lineRule="auto"/>
        <w:rPr>
          <w:rFonts w:ascii="Arial" w:eastAsia="Times New Roman" w:hAnsi="Arial" w:cs="Arial"/>
          <w:sz w:val="24"/>
          <w:szCs w:val="24"/>
          <w:lang w:val="es-ES" w:eastAsia="es-CO"/>
        </w:rPr>
      </w:pPr>
    </w:p>
    <w:p w:rsidR="005B2893" w:rsidRPr="00380D2B" w:rsidRDefault="005B2893" w:rsidP="007760CC">
      <w:pPr>
        <w:pStyle w:val="Prrafodelista"/>
        <w:numPr>
          <w:ilvl w:val="0"/>
          <w:numId w:val="1"/>
        </w:numPr>
        <w:spacing w:line="480" w:lineRule="auto"/>
        <w:rPr>
          <w:rFonts w:ascii="Arial" w:eastAsia="Times New Roman" w:hAnsi="Arial" w:cs="Arial"/>
          <w:b/>
          <w:sz w:val="24"/>
          <w:szCs w:val="24"/>
          <w:lang w:val="es-ES" w:eastAsia="es-CO"/>
        </w:rPr>
      </w:pPr>
      <w:r w:rsidRPr="00380D2B">
        <w:rPr>
          <w:rFonts w:ascii="Arial" w:eastAsia="Times New Roman" w:hAnsi="Arial" w:cs="Arial"/>
          <w:b/>
          <w:sz w:val="24"/>
          <w:szCs w:val="24"/>
          <w:lang w:val="es-ES" w:eastAsia="es-CO"/>
        </w:rPr>
        <w:t xml:space="preserve">Seguridad social </w:t>
      </w:r>
    </w:p>
    <w:p w:rsidR="005B2893" w:rsidRPr="00380D2B" w:rsidRDefault="005B2893" w:rsidP="007760CC">
      <w:pPr>
        <w:pStyle w:val="Prrafodelista"/>
        <w:numPr>
          <w:ilvl w:val="0"/>
          <w:numId w:val="1"/>
        </w:num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Salud</w:t>
      </w:r>
    </w:p>
    <w:p w:rsidR="005B2893" w:rsidRPr="00380D2B" w:rsidRDefault="005B2893" w:rsidP="007760CC">
      <w:pPr>
        <w:pStyle w:val="Prrafodelista"/>
        <w:numPr>
          <w:ilvl w:val="1"/>
          <w:numId w:val="1"/>
        </w:num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lastRenderedPageBreak/>
        <w:t>Empresa 8.5%.</w:t>
      </w:r>
    </w:p>
    <w:p w:rsidR="005B2893" w:rsidRPr="00380D2B" w:rsidRDefault="005B2893" w:rsidP="007760CC">
      <w:pPr>
        <w:pStyle w:val="Prrafodelista"/>
        <w:numPr>
          <w:ilvl w:val="1"/>
          <w:numId w:val="1"/>
        </w:num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Empleado 4%</w:t>
      </w:r>
    </w:p>
    <w:p w:rsidR="005B2893" w:rsidRPr="00380D2B" w:rsidRDefault="005B2893" w:rsidP="007760CC">
      <w:pPr>
        <w:pStyle w:val="Prrafodelista"/>
        <w:numPr>
          <w:ilvl w:val="0"/>
          <w:numId w:val="1"/>
        </w:num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Pensión:</w:t>
      </w:r>
    </w:p>
    <w:p w:rsidR="005B2893" w:rsidRPr="00380D2B" w:rsidRDefault="005B2893" w:rsidP="007760CC">
      <w:pPr>
        <w:pStyle w:val="Prrafodelista"/>
        <w:numPr>
          <w:ilvl w:val="1"/>
          <w:numId w:val="1"/>
        </w:num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Empresa 12%</w:t>
      </w:r>
    </w:p>
    <w:p w:rsidR="005B2893" w:rsidRPr="00380D2B" w:rsidRDefault="005B2893" w:rsidP="007760CC">
      <w:pPr>
        <w:pStyle w:val="Prrafodelista"/>
        <w:numPr>
          <w:ilvl w:val="1"/>
          <w:numId w:val="1"/>
        </w:num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Empleado 4%</w:t>
      </w:r>
    </w:p>
    <w:p w:rsidR="005B2893" w:rsidRPr="00380D2B" w:rsidRDefault="005B2893" w:rsidP="007760CC">
      <w:pPr>
        <w:pStyle w:val="Prrafodelista"/>
        <w:spacing w:line="480" w:lineRule="auto"/>
        <w:rPr>
          <w:rFonts w:ascii="Arial" w:eastAsia="Times New Roman" w:hAnsi="Arial" w:cs="Arial"/>
          <w:sz w:val="24"/>
          <w:szCs w:val="24"/>
          <w:lang w:val="es-ES" w:eastAsia="es-CO"/>
        </w:rPr>
      </w:pPr>
    </w:p>
    <w:p w:rsidR="005B2893" w:rsidRPr="00380D2B" w:rsidRDefault="005B2893" w:rsidP="007760CC">
      <w:pPr>
        <w:pStyle w:val="Prrafodelista"/>
        <w:numPr>
          <w:ilvl w:val="0"/>
          <w:numId w:val="1"/>
        </w:numPr>
        <w:spacing w:line="480" w:lineRule="auto"/>
        <w:rPr>
          <w:rFonts w:ascii="Arial" w:eastAsia="Times New Roman" w:hAnsi="Arial" w:cs="Arial"/>
          <w:b/>
          <w:sz w:val="24"/>
          <w:szCs w:val="24"/>
          <w:lang w:val="es-ES" w:eastAsia="es-CO"/>
        </w:rPr>
      </w:pPr>
      <w:r w:rsidRPr="00380D2B">
        <w:rPr>
          <w:rFonts w:ascii="Arial" w:eastAsia="Times New Roman" w:hAnsi="Arial" w:cs="Arial"/>
          <w:b/>
          <w:sz w:val="24"/>
          <w:szCs w:val="24"/>
          <w:lang w:val="es-ES" w:eastAsia="es-CO"/>
        </w:rPr>
        <w:t>Horas extras y recargo nocturno</w:t>
      </w:r>
    </w:p>
    <w:p w:rsidR="005B2893" w:rsidRPr="00380D2B" w:rsidRDefault="005B2893" w:rsidP="007760CC">
      <w:pPr>
        <w:pStyle w:val="Prrafodelista"/>
        <w:numPr>
          <w:ilvl w:val="0"/>
          <w:numId w:val="1"/>
        </w:num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Hora trabajo nocturno: Hora ordinaria x 1.35</w:t>
      </w:r>
    </w:p>
    <w:p w:rsidR="005B2893" w:rsidRPr="00380D2B" w:rsidRDefault="005B2893" w:rsidP="007760CC">
      <w:pPr>
        <w:pStyle w:val="Prrafodelista"/>
        <w:numPr>
          <w:ilvl w:val="0"/>
          <w:numId w:val="1"/>
        </w:num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 xml:space="preserve">Hora extra diurna que se realiza entre las 6:00 </w:t>
      </w:r>
      <w:r w:rsidR="007760CC" w:rsidRPr="00380D2B">
        <w:rPr>
          <w:rFonts w:ascii="Arial" w:eastAsia="Times New Roman" w:hAnsi="Arial" w:cs="Arial"/>
          <w:sz w:val="24"/>
          <w:szCs w:val="24"/>
          <w:lang w:val="es-ES" w:eastAsia="es-CO"/>
        </w:rPr>
        <w:t>a.m.</w:t>
      </w:r>
      <w:r w:rsidRPr="00380D2B">
        <w:rPr>
          <w:rFonts w:ascii="Arial" w:eastAsia="Times New Roman" w:hAnsi="Arial" w:cs="Arial"/>
          <w:sz w:val="24"/>
          <w:szCs w:val="24"/>
          <w:lang w:val="es-ES" w:eastAsia="es-CO"/>
        </w:rPr>
        <w:t xml:space="preserve"> y las 10:00 </w:t>
      </w:r>
      <w:r w:rsidR="007760CC" w:rsidRPr="00380D2B">
        <w:rPr>
          <w:rFonts w:ascii="Arial" w:eastAsia="Times New Roman" w:hAnsi="Arial" w:cs="Arial"/>
          <w:sz w:val="24"/>
          <w:szCs w:val="24"/>
          <w:lang w:val="es-ES" w:eastAsia="es-CO"/>
        </w:rPr>
        <w:t>p.m.</w:t>
      </w:r>
      <w:r w:rsidRPr="00380D2B">
        <w:rPr>
          <w:rFonts w:ascii="Arial" w:eastAsia="Times New Roman" w:hAnsi="Arial" w:cs="Arial"/>
          <w:sz w:val="24"/>
          <w:szCs w:val="24"/>
          <w:lang w:val="es-ES" w:eastAsia="es-CO"/>
        </w:rPr>
        <w:t>: Hora ordinaria x 1.25</w:t>
      </w:r>
    </w:p>
    <w:p w:rsidR="005B2893" w:rsidRPr="00380D2B" w:rsidRDefault="005B2893" w:rsidP="007760CC">
      <w:pPr>
        <w:pStyle w:val="Prrafodelista"/>
        <w:numPr>
          <w:ilvl w:val="0"/>
          <w:numId w:val="1"/>
        </w:num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 xml:space="preserve">Hora extra nocturna comprendido entre las 10:00 p.m. y las 6:00 </w:t>
      </w:r>
      <w:r w:rsidR="007760CC" w:rsidRPr="00380D2B">
        <w:rPr>
          <w:rFonts w:ascii="Arial" w:eastAsia="Times New Roman" w:hAnsi="Arial" w:cs="Arial"/>
          <w:sz w:val="24"/>
          <w:szCs w:val="24"/>
          <w:lang w:val="es-ES" w:eastAsia="es-CO"/>
        </w:rPr>
        <w:t>a.m:</w:t>
      </w:r>
      <w:r w:rsidR="007760CC">
        <w:rPr>
          <w:rFonts w:ascii="Arial" w:eastAsia="Times New Roman" w:hAnsi="Arial" w:cs="Arial"/>
          <w:sz w:val="24"/>
          <w:szCs w:val="24"/>
          <w:lang w:val="es-ES" w:eastAsia="es-CO"/>
        </w:rPr>
        <w:t xml:space="preserve"> </w:t>
      </w:r>
      <w:r w:rsidR="007760CC" w:rsidRPr="00380D2B">
        <w:rPr>
          <w:rFonts w:ascii="Arial" w:eastAsia="Times New Roman" w:hAnsi="Arial" w:cs="Arial"/>
          <w:sz w:val="24"/>
          <w:szCs w:val="24"/>
          <w:lang w:val="es-ES" w:eastAsia="es-CO"/>
        </w:rPr>
        <w:t>Hora</w:t>
      </w:r>
      <w:r w:rsidRPr="00380D2B">
        <w:rPr>
          <w:rFonts w:ascii="Arial" w:eastAsia="Times New Roman" w:hAnsi="Arial" w:cs="Arial"/>
          <w:sz w:val="24"/>
          <w:szCs w:val="24"/>
          <w:lang w:val="es-ES" w:eastAsia="es-CO"/>
        </w:rPr>
        <w:t xml:space="preserve"> ordinaria x 1.75</w:t>
      </w:r>
    </w:p>
    <w:p w:rsidR="005B2893" w:rsidRPr="00380D2B" w:rsidRDefault="005B2893" w:rsidP="007760CC">
      <w:pPr>
        <w:pStyle w:val="Prrafodelista"/>
        <w:numPr>
          <w:ilvl w:val="0"/>
          <w:numId w:val="1"/>
        </w:num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Hora ordinaria dominical o festivo: Hora ordinaria x 1.75</w:t>
      </w:r>
    </w:p>
    <w:p w:rsidR="005B2893" w:rsidRPr="00380D2B" w:rsidRDefault="005B2893" w:rsidP="007760CC">
      <w:pPr>
        <w:pStyle w:val="Prrafodelista"/>
        <w:numPr>
          <w:ilvl w:val="0"/>
          <w:numId w:val="1"/>
        </w:num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Hora extra diurna en dominical o festiva: Hora ordinaria x 2.00</w:t>
      </w:r>
    </w:p>
    <w:p w:rsidR="005B2893" w:rsidRPr="00380D2B" w:rsidRDefault="005B2893" w:rsidP="007760CC">
      <w:pPr>
        <w:pStyle w:val="Prrafodelista"/>
        <w:numPr>
          <w:ilvl w:val="0"/>
          <w:numId w:val="1"/>
        </w:num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Hora extra nocturna en dominical o festivo: Hora ordinaria x 2.50</w:t>
      </w:r>
    </w:p>
    <w:p w:rsidR="00CC790F" w:rsidRDefault="00CC790F" w:rsidP="007760CC">
      <w:pPr>
        <w:spacing w:line="480" w:lineRule="auto"/>
        <w:rPr>
          <w:rFonts w:ascii="Arial" w:eastAsia="Times New Roman" w:hAnsi="Arial" w:cs="Arial"/>
          <w:sz w:val="24"/>
          <w:szCs w:val="24"/>
          <w:lang w:val="es-ES" w:eastAsia="es-CO"/>
        </w:rPr>
      </w:pPr>
    </w:p>
    <w:p w:rsidR="00CC790F" w:rsidRDefault="00CC790F" w:rsidP="007760CC">
      <w:pPr>
        <w:spacing w:line="480" w:lineRule="auto"/>
        <w:rPr>
          <w:rFonts w:ascii="Arial" w:eastAsia="Times New Roman" w:hAnsi="Arial" w:cs="Arial"/>
          <w:sz w:val="24"/>
          <w:szCs w:val="24"/>
          <w:lang w:val="es-ES" w:eastAsia="es-CO"/>
        </w:rPr>
      </w:pPr>
    </w:p>
    <w:p w:rsidR="00CC790F" w:rsidRDefault="00CC790F" w:rsidP="007760CC">
      <w:pPr>
        <w:spacing w:line="480" w:lineRule="auto"/>
        <w:rPr>
          <w:rFonts w:ascii="Arial" w:eastAsia="Times New Roman" w:hAnsi="Arial" w:cs="Arial"/>
          <w:sz w:val="24"/>
          <w:szCs w:val="24"/>
          <w:lang w:val="es-ES" w:eastAsia="es-CO"/>
        </w:rPr>
      </w:pPr>
    </w:p>
    <w:p w:rsidR="00CC790F" w:rsidRDefault="00CC790F" w:rsidP="007760CC">
      <w:pPr>
        <w:spacing w:line="480" w:lineRule="auto"/>
        <w:rPr>
          <w:rFonts w:ascii="Arial" w:eastAsia="Times New Roman" w:hAnsi="Arial" w:cs="Arial"/>
          <w:sz w:val="24"/>
          <w:szCs w:val="24"/>
          <w:lang w:val="es-ES" w:eastAsia="es-CO"/>
        </w:rPr>
      </w:pPr>
    </w:p>
    <w:p w:rsidR="00CC790F" w:rsidRDefault="00CC790F" w:rsidP="007760CC">
      <w:pPr>
        <w:spacing w:line="480" w:lineRule="auto"/>
        <w:rPr>
          <w:rFonts w:ascii="Arial" w:eastAsia="Times New Roman" w:hAnsi="Arial" w:cs="Arial"/>
          <w:sz w:val="24"/>
          <w:szCs w:val="24"/>
          <w:lang w:val="es-ES" w:eastAsia="es-CO"/>
        </w:rPr>
      </w:pPr>
    </w:p>
    <w:p w:rsidR="00CC790F" w:rsidRDefault="00CC790F" w:rsidP="007760CC">
      <w:pPr>
        <w:spacing w:line="480" w:lineRule="auto"/>
        <w:rPr>
          <w:rFonts w:ascii="Arial" w:eastAsia="Times New Roman" w:hAnsi="Arial" w:cs="Arial"/>
          <w:sz w:val="24"/>
          <w:szCs w:val="24"/>
          <w:lang w:val="es-ES" w:eastAsia="es-CO"/>
        </w:rPr>
      </w:pPr>
    </w:p>
    <w:p w:rsidR="00AF5EE8" w:rsidRDefault="00AF5EE8" w:rsidP="00AF5EE8">
      <w:pPr>
        <w:spacing w:line="480" w:lineRule="auto"/>
        <w:jc w:val="center"/>
        <w:rPr>
          <w:rFonts w:ascii="Arial" w:eastAsia="Times New Roman" w:hAnsi="Arial" w:cs="Arial"/>
          <w:b/>
          <w:sz w:val="24"/>
          <w:szCs w:val="24"/>
          <w:lang w:val="es-ES" w:eastAsia="es-CO"/>
        </w:rPr>
      </w:pPr>
      <w:r w:rsidRPr="00AF5EE8">
        <w:rPr>
          <w:rFonts w:ascii="Arial" w:eastAsia="Times New Roman" w:hAnsi="Arial" w:cs="Arial"/>
          <w:b/>
          <w:sz w:val="24"/>
          <w:szCs w:val="24"/>
          <w:lang w:val="es-ES" w:eastAsia="es-CO"/>
        </w:rPr>
        <w:lastRenderedPageBreak/>
        <w:t>CONCLUSIONES</w:t>
      </w:r>
    </w:p>
    <w:p w:rsidR="005B2893" w:rsidRDefault="005B2893" w:rsidP="00AF5EE8">
      <w:p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La nómina es un documento imprescindible dentro de las relaciones laborales. El alcance y transcendencia que tiene hace necesario que el propio trabajador conozca sus elementos, lo que paga por cada concepto y lo que recibe.</w:t>
      </w:r>
    </w:p>
    <w:p w:rsidR="00AF5EE8" w:rsidRPr="00AF5EE8" w:rsidRDefault="00AF5EE8" w:rsidP="00AF5EE8">
      <w:pPr>
        <w:spacing w:line="480" w:lineRule="auto"/>
        <w:rPr>
          <w:rFonts w:ascii="Arial" w:eastAsia="Times New Roman" w:hAnsi="Arial" w:cs="Arial"/>
          <w:b/>
          <w:sz w:val="24"/>
          <w:szCs w:val="24"/>
          <w:lang w:val="es-ES" w:eastAsia="es-CO"/>
        </w:rPr>
      </w:pPr>
    </w:p>
    <w:p w:rsidR="005B2893" w:rsidRPr="00380D2B" w:rsidRDefault="005B2893" w:rsidP="00AF5EE8">
      <w:pPr>
        <w:spacing w:line="480" w:lineRule="auto"/>
        <w:rPr>
          <w:rFonts w:ascii="Arial" w:eastAsia="Times New Roman" w:hAnsi="Arial" w:cs="Arial"/>
          <w:sz w:val="24"/>
          <w:szCs w:val="24"/>
          <w:lang w:val="es-ES" w:eastAsia="es-CO"/>
        </w:rPr>
      </w:pPr>
      <w:r w:rsidRPr="00380D2B">
        <w:rPr>
          <w:rFonts w:ascii="Arial" w:eastAsia="Times New Roman" w:hAnsi="Arial" w:cs="Arial"/>
          <w:sz w:val="24"/>
          <w:szCs w:val="24"/>
          <w:lang w:val="es-ES" w:eastAsia="es-CO"/>
        </w:rPr>
        <w:t xml:space="preserve">Las empresas grandes cuentan con los departamentos de RRHH como centros especializados en las relaciones laborales. Por tanto, si trabajamos en una empresa con un tamaño medio o grande, basta con que solicitemos la ayuda del departamento para que nos expliquen su </w:t>
      </w:r>
      <w:bookmarkStart w:id="0" w:name="_GoBack"/>
      <w:r w:rsidRPr="00380D2B">
        <w:rPr>
          <w:rFonts w:ascii="Arial" w:eastAsia="Times New Roman" w:hAnsi="Arial" w:cs="Arial"/>
          <w:sz w:val="24"/>
          <w:szCs w:val="24"/>
          <w:lang w:val="es-ES" w:eastAsia="es-CO"/>
        </w:rPr>
        <w:t>funcionamiento o los elementos que la integran si hay algún elemento que desconozcamos</w:t>
      </w:r>
      <w:bookmarkEnd w:id="0"/>
      <w:r w:rsidRPr="00380D2B">
        <w:rPr>
          <w:rFonts w:ascii="Arial" w:eastAsia="Times New Roman" w:hAnsi="Arial" w:cs="Arial"/>
          <w:sz w:val="24"/>
          <w:szCs w:val="24"/>
          <w:lang w:val="es-ES" w:eastAsia="es-CO"/>
        </w:rPr>
        <w:t>.</w:t>
      </w:r>
    </w:p>
    <w:p w:rsidR="007760CC" w:rsidRDefault="007760CC" w:rsidP="00AF5EE8">
      <w:pPr>
        <w:spacing w:line="480" w:lineRule="auto"/>
        <w:rPr>
          <w:rFonts w:ascii="Arial" w:eastAsia="Times New Roman" w:hAnsi="Arial" w:cs="Arial"/>
          <w:sz w:val="24"/>
          <w:szCs w:val="24"/>
          <w:lang w:val="es-ES" w:eastAsia="es-CO"/>
        </w:rPr>
      </w:pPr>
    </w:p>
    <w:p w:rsidR="00AF5EE8" w:rsidRDefault="00AF5EE8" w:rsidP="00AF5EE8">
      <w:pPr>
        <w:spacing w:line="480" w:lineRule="auto"/>
        <w:rPr>
          <w:rFonts w:ascii="Arial" w:eastAsia="Times New Roman" w:hAnsi="Arial" w:cs="Arial"/>
          <w:sz w:val="24"/>
          <w:szCs w:val="24"/>
          <w:lang w:val="es-ES" w:eastAsia="es-CO"/>
        </w:rPr>
      </w:pPr>
      <w:r>
        <w:rPr>
          <w:rFonts w:ascii="Arial" w:eastAsia="Times New Roman" w:hAnsi="Arial" w:cs="Arial"/>
          <w:sz w:val="24"/>
          <w:szCs w:val="24"/>
          <w:lang w:val="es-ES" w:eastAsia="es-CO"/>
        </w:rPr>
        <w:t>La idea del trabajo es conocer como se liquida una nómina cuales son los % que están en vigencia para el año 2013 y que deducciones y pagos tengo derecho yo como empleado y a cuales hacen  parte del empleador.</w:t>
      </w:r>
    </w:p>
    <w:p w:rsidR="002F1C8D" w:rsidRDefault="002F1C8D" w:rsidP="00AF5EE8">
      <w:pPr>
        <w:spacing w:line="480" w:lineRule="auto"/>
        <w:rPr>
          <w:rFonts w:ascii="Arial" w:eastAsia="Times New Roman" w:hAnsi="Arial" w:cs="Arial"/>
          <w:sz w:val="24"/>
          <w:szCs w:val="24"/>
          <w:lang w:val="es-ES" w:eastAsia="es-CO"/>
        </w:rPr>
      </w:pPr>
    </w:p>
    <w:p w:rsidR="002F1C8D" w:rsidRDefault="002F1C8D" w:rsidP="00AF5EE8">
      <w:pPr>
        <w:spacing w:line="480" w:lineRule="auto"/>
        <w:rPr>
          <w:rFonts w:ascii="Arial" w:eastAsia="Times New Roman" w:hAnsi="Arial" w:cs="Arial"/>
          <w:sz w:val="24"/>
          <w:szCs w:val="24"/>
          <w:lang w:val="es-ES" w:eastAsia="es-CO"/>
        </w:rPr>
      </w:pPr>
    </w:p>
    <w:p w:rsidR="002F1C8D" w:rsidRDefault="002F1C8D" w:rsidP="00AF5EE8">
      <w:pPr>
        <w:spacing w:line="480" w:lineRule="auto"/>
        <w:rPr>
          <w:rFonts w:ascii="Arial" w:eastAsia="Times New Roman" w:hAnsi="Arial" w:cs="Arial"/>
          <w:sz w:val="24"/>
          <w:szCs w:val="24"/>
          <w:lang w:val="es-ES" w:eastAsia="es-CO"/>
        </w:rPr>
      </w:pPr>
    </w:p>
    <w:p w:rsidR="002F1C8D" w:rsidRDefault="002F1C8D" w:rsidP="00AF5EE8">
      <w:pPr>
        <w:spacing w:line="480" w:lineRule="auto"/>
        <w:rPr>
          <w:rFonts w:ascii="Arial" w:eastAsia="Times New Roman" w:hAnsi="Arial" w:cs="Arial"/>
          <w:sz w:val="24"/>
          <w:szCs w:val="24"/>
          <w:lang w:val="es-ES" w:eastAsia="es-CO"/>
        </w:rPr>
      </w:pPr>
    </w:p>
    <w:p w:rsidR="002F1C8D" w:rsidRDefault="002F1C8D" w:rsidP="00AF5EE8">
      <w:pPr>
        <w:spacing w:line="480" w:lineRule="auto"/>
        <w:rPr>
          <w:rFonts w:ascii="Arial" w:eastAsia="Times New Roman" w:hAnsi="Arial" w:cs="Arial"/>
          <w:sz w:val="24"/>
          <w:szCs w:val="24"/>
          <w:lang w:val="es-ES" w:eastAsia="es-CO"/>
        </w:rPr>
      </w:pPr>
    </w:p>
    <w:p w:rsidR="002F1C8D" w:rsidRDefault="002F1C8D" w:rsidP="00AF5EE8">
      <w:pPr>
        <w:spacing w:line="480" w:lineRule="auto"/>
        <w:rPr>
          <w:rFonts w:ascii="Arial" w:eastAsia="Times New Roman" w:hAnsi="Arial" w:cs="Arial"/>
          <w:sz w:val="24"/>
          <w:szCs w:val="24"/>
          <w:lang w:val="es-ES" w:eastAsia="es-CO"/>
        </w:rPr>
      </w:pPr>
    </w:p>
    <w:p w:rsidR="002F1C8D" w:rsidRDefault="002F1C8D" w:rsidP="002F1C8D">
      <w:pPr>
        <w:spacing w:line="480" w:lineRule="auto"/>
        <w:jc w:val="center"/>
        <w:rPr>
          <w:rFonts w:ascii="Arial" w:eastAsia="Times New Roman" w:hAnsi="Arial" w:cs="Arial"/>
          <w:b/>
          <w:sz w:val="24"/>
          <w:szCs w:val="24"/>
          <w:lang w:val="es-ES" w:eastAsia="es-CO"/>
        </w:rPr>
      </w:pPr>
      <w:r w:rsidRPr="002F1C8D">
        <w:rPr>
          <w:rFonts w:ascii="Arial" w:eastAsia="Times New Roman" w:hAnsi="Arial" w:cs="Arial"/>
          <w:b/>
          <w:sz w:val="24"/>
          <w:szCs w:val="24"/>
          <w:lang w:val="es-ES" w:eastAsia="es-CO"/>
        </w:rPr>
        <w:lastRenderedPageBreak/>
        <w:t>CIBERGRAFIA</w:t>
      </w:r>
    </w:p>
    <w:p w:rsidR="002F1C8D" w:rsidRDefault="002F1C8D" w:rsidP="002F1C8D">
      <w:pPr>
        <w:spacing w:after="0" w:line="240" w:lineRule="auto"/>
        <w:rPr>
          <w:rFonts w:ascii="Arial" w:eastAsia="Times New Roman" w:hAnsi="Arial" w:cs="Arial"/>
          <w:sz w:val="24"/>
          <w:szCs w:val="24"/>
          <w:lang w:eastAsia="es-CO"/>
        </w:rPr>
      </w:pPr>
    </w:p>
    <w:p w:rsidR="002F1C8D" w:rsidRDefault="002F1C8D" w:rsidP="002F1C8D">
      <w:pPr>
        <w:spacing w:after="0" w:line="360" w:lineRule="auto"/>
        <w:rPr>
          <w:rFonts w:ascii="Arial" w:eastAsia="Times New Roman" w:hAnsi="Arial" w:cs="Arial"/>
          <w:sz w:val="24"/>
          <w:szCs w:val="24"/>
          <w:lang w:eastAsia="es-CO"/>
        </w:rPr>
      </w:pPr>
      <w:hyperlink r:id="rId9" w:history="1">
        <w:r w:rsidRPr="002F1C8D">
          <w:rPr>
            <w:rStyle w:val="Hipervnculo"/>
            <w:rFonts w:eastAsia="Times New Roman"/>
            <w:color w:val="auto"/>
            <w:sz w:val="24"/>
            <w:szCs w:val="24"/>
            <w:lang w:eastAsia="es-CO"/>
          </w:rPr>
          <w:t>www.gerencie.com/</w:t>
        </w:r>
      </w:hyperlink>
      <w:r w:rsidRPr="002F1C8D">
        <w:rPr>
          <w:rFonts w:ascii="Arial" w:eastAsia="Times New Roman" w:hAnsi="Arial" w:cs="Arial"/>
          <w:sz w:val="24"/>
          <w:szCs w:val="24"/>
          <w:lang w:eastAsia="es-CO"/>
        </w:rPr>
        <w:t xml:space="preserve"> derecho laboral</w:t>
      </w:r>
    </w:p>
    <w:p w:rsidR="002F1C8D" w:rsidRDefault="002F1C8D" w:rsidP="002F1C8D">
      <w:pPr>
        <w:spacing w:after="0" w:line="360" w:lineRule="auto"/>
        <w:rPr>
          <w:rFonts w:ascii="Arial" w:eastAsia="Times New Roman" w:hAnsi="Arial" w:cs="Arial"/>
          <w:sz w:val="24"/>
          <w:szCs w:val="24"/>
          <w:lang w:eastAsia="es-CO"/>
        </w:rPr>
      </w:pPr>
    </w:p>
    <w:p w:rsidR="002F1C8D" w:rsidRPr="002F1C8D" w:rsidRDefault="002F1C8D" w:rsidP="002F1C8D">
      <w:pPr>
        <w:spacing w:after="0" w:line="360" w:lineRule="auto"/>
        <w:rPr>
          <w:rFonts w:ascii="Arial" w:eastAsia="Times New Roman" w:hAnsi="Arial" w:cs="Arial"/>
          <w:sz w:val="24"/>
          <w:szCs w:val="24"/>
          <w:lang w:eastAsia="es-CO"/>
        </w:rPr>
      </w:pPr>
      <w:r w:rsidRPr="002F1C8D">
        <w:rPr>
          <w:rFonts w:ascii="Arial" w:eastAsia="Times New Roman" w:hAnsi="Arial" w:cs="Arial"/>
          <w:sz w:val="24"/>
          <w:szCs w:val="24"/>
          <w:lang w:eastAsia="es-CO"/>
        </w:rPr>
        <w:t>http://www.laboris.net/static/ca_contratos_lectura-nomina.aspx</w:t>
      </w:r>
    </w:p>
    <w:p w:rsidR="002F1C8D" w:rsidRPr="002F1C8D" w:rsidRDefault="002F1C8D" w:rsidP="002F1C8D">
      <w:pPr>
        <w:spacing w:after="0" w:line="240" w:lineRule="auto"/>
        <w:rPr>
          <w:rFonts w:ascii="Arial" w:eastAsia="Times New Roman" w:hAnsi="Arial" w:cs="Arial"/>
          <w:sz w:val="24"/>
          <w:szCs w:val="24"/>
          <w:lang w:eastAsia="es-CO"/>
        </w:rPr>
      </w:pPr>
    </w:p>
    <w:p w:rsidR="002F1C8D" w:rsidRPr="002F1C8D" w:rsidRDefault="002F1C8D" w:rsidP="002F1C8D">
      <w:pPr>
        <w:spacing w:line="480" w:lineRule="auto"/>
        <w:jc w:val="center"/>
        <w:rPr>
          <w:rFonts w:ascii="Arial" w:eastAsia="Times New Roman" w:hAnsi="Arial" w:cs="Arial"/>
          <w:b/>
          <w:sz w:val="24"/>
          <w:szCs w:val="24"/>
          <w:lang w:val="es-ES" w:eastAsia="es-CO"/>
        </w:rPr>
      </w:pPr>
    </w:p>
    <w:p w:rsidR="002F1C8D" w:rsidRPr="005B2893" w:rsidRDefault="002F1C8D" w:rsidP="00AF5EE8">
      <w:pPr>
        <w:spacing w:line="480" w:lineRule="auto"/>
        <w:rPr>
          <w:rFonts w:ascii="Arial" w:hAnsi="Arial" w:cs="Arial"/>
          <w:sz w:val="24"/>
          <w:szCs w:val="24"/>
        </w:rPr>
      </w:pPr>
    </w:p>
    <w:sectPr w:rsidR="002F1C8D" w:rsidRPr="005B2893" w:rsidSect="00F11D91">
      <w:headerReference w:type="default" r:id="rId1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A7F" w:rsidRDefault="00C90A7F" w:rsidP="00950B4C">
      <w:pPr>
        <w:spacing w:after="0" w:line="240" w:lineRule="auto"/>
      </w:pPr>
      <w:r>
        <w:separator/>
      </w:r>
    </w:p>
  </w:endnote>
  <w:endnote w:type="continuationSeparator" w:id="0">
    <w:p w:rsidR="00C90A7F" w:rsidRDefault="00C90A7F" w:rsidP="00950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A7F" w:rsidRDefault="00C90A7F" w:rsidP="00950B4C">
      <w:pPr>
        <w:spacing w:after="0" w:line="240" w:lineRule="auto"/>
      </w:pPr>
      <w:r>
        <w:separator/>
      </w:r>
    </w:p>
  </w:footnote>
  <w:footnote w:type="continuationSeparator" w:id="0">
    <w:p w:rsidR="00C90A7F" w:rsidRDefault="00C90A7F" w:rsidP="00950B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B4C" w:rsidRDefault="00950B4C">
    <w:pPr>
      <w:pStyle w:val="Encabezado"/>
    </w:pPr>
    <w:r>
      <w:t xml:space="preserve">LEGISLACION LABORAL </w:t>
    </w:r>
    <w:r w:rsidR="005B2893">
      <w:t xml:space="preserve">– NOMINA </w:t>
    </w:r>
    <w:r>
      <w:t>EN COLOMB</w:t>
    </w:r>
    <w:r w:rsidR="005B2893">
      <w:t>IA</w:t>
    </w:r>
    <w:r>
      <w:ptab w:relativeTo="margin" w:alignment="right" w:leader="none"/>
    </w:r>
    <w:r>
      <w:t xml:space="preserve"> </w:t>
    </w:r>
    <w:r>
      <w:fldChar w:fldCharType="begin"/>
    </w:r>
    <w:r>
      <w:instrText xml:space="preserve"> PAGE  \* Arabic  \* MERGEFORMAT </w:instrText>
    </w:r>
    <w:r>
      <w:fldChar w:fldCharType="separate"/>
    </w:r>
    <w:r w:rsidR="002F1C8D">
      <w:rPr>
        <w:noProof/>
      </w:rPr>
      <w:t>18</w:t>
    </w:r>
    <w:r>
      <w:fldChar w:fldCharType="end"/>
    </w:r>
  </w:p>
  <w:p w:rsidR="005B2893" w:rsidRDefault="005B289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6A4A5F"/>
    <w:multiLevelType w:val="hybridMultilevel"/>
    <w:tmpl w:val="C4B84E84"/>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7EF54D59"/>
    <w:multiLevelType w:val="multilevel"/>
    <w:tmpl w:val="135AC5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796"/>
    <w:rsid w:val="0011234D"/>
    <w:rsid w:val="001C527B"/>
    <w:rsid w:val="002F1C8D"/>
    <w:rsid w:val="00521796"/>
    <w:rsid w:val="005B2893"/>
    <w:rsid w:val="007760CC"/>
    <w:rsid w:val="00950B4C"/>
    <w:rsid w:val="00AF5EE8"/>
    <w:rsid w:val="00B90682"/>
    <w:rsid w:val="00C90A7F"/>
    <w:rsid w:val="00CC790F"/>
    <w:rsid w:val="00F11D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C52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0B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0B4C"/>
  </w:style>
  <w:style w:type="paragraph" w:styleId="Piedepgina">
    <w:name w:val="footer"/>
    <w:basedOn w:val="Normal"/>
    <w:link w:val="PiedepginaCar"/>
    <w:uiPriority w:val="99"/>
    <w:unhideWhenUsed/>
    <w:rsid w:val="00950B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0B4C"/>
  </w:style>
  <w:style w:type="character" w:styleId="Textoennegrita">
    <w:name w:val="Strong"/>
    <w:basedOn w:val="Fuentedeprrafopredeter"/>
    <w:uiPriority w:val="22"/>
    <w:qFormat/>
    <w:rsid w:val="005B2893"/>
    <w:rPr>
      <w:b/>
      <w:bCs/>
    </w:rPr>
  </w:style>
  <w:style w:type="character" w:customStyle="1" w:styleId="caps">
    <w:name w:val="caps"/>
    <w:basedOn w:val="Fuentedeprrafopredeter"/>
    <w:rsid w:val="005B2893"/>
  </w:style>
  <w:style w:type="paragraph" w:styleId="Prrafodelista">
    <w:name w:val="List Paragraph"/>
    <w:basedOn w:val="Normal"/>
    <w:uiPriority w:val="34"/>
    <w:qFormat/>
    <w:rsid w:val="005B2893"/>
    <w:pPr>
      <w:ind w:left="720"/>
      <w:contextualSpacing/>
    </w:pPr>
  </w:style>
  <w:style w:type="character" w:customStyle="1" w:styleId="Ttulo1Car">
    <w:name w:val="Título 1 Car"/>
    <w:basedOn w:val="Fuentedeprrafopredeter"/>
    <w:link w:val="Ttulo1"/>
    <w:uiPriority w:val="9"/>
    <w:rsid w:val="001C527B"/>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1C527B"/>
    <w:pPr>
      <w:outlineLvl w:val="9"/>
    </w:pPr>
    <w:rPr>
      <w:lang w:eastAsia="es-CO"/>
    </w:rPr>
  </w:style>
  <w:style w:type="paragraph" w:styleId="Textodeglobo">
    <w:name w:val="Balloon Text"/>
    <w:basedOn w:val="Normal"/>
    <w:link w:val="TextodegloboCar"/>
    <w:uiPriority w:val="99"/>
    <w:semiHidden/>
    <w:unhideWhenUsed/>
    <w:rsid w:val="001C52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527B"/>
    <w:rPr>
      <w:rFonts w:ascii="Tahoma" w:hAnsi="Tahoma" w:cs="Tahoma"/>
      <w:sz w:val="16"/>
      <w:szCs w:val="16"/>
    </w:rPr>
  </w:style>
  <w:style w:type="character" w:styleId="Hipervnculo">
    <w:name w:val="Hyperlink"/>
    <w:basedOn w:val="Fuentedeprrafopredeter"/>
    <w:uiPriority w:val="99"/>
    <w:unhideWhenUsed/>
    <w:rsid w:val="002F1C8D"/>
    <w:rPr>
      <w:rFonts w:ascii="Arial" w:hAnsi="Arial" w:cs="Arial" w:hint="default"/>
      <w:strike w:val="0"/>
      <w:dstrike w:val="0"/>
      <w:color w:val="1122CC"/>
      <w:u w:val="none"/>
      <w:effect w:val="none"/>
    </w:rPr>
  </w:style>
  <w:style w:type="character" w:styleId="CitaHTML">
    <w:name w:val="HTML Cite"/>
    <w:basedOn w:val="Fuentedeprrafopredeter"/>
    <w:uiPriority w:val="99"/>
    <w:semiHidden/>
    <w:unhideWhenUsed/>
    <w:rsid w:val="002F1C8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C52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0B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0B4C"/>
  </w:style>
  <w:style w:type="paragraph" w:styleId="Piedepgina">
    <w:name w:val="footer"/>
    <w:basedOn w:val="Normal"/>
    <w:link w:val="PiedepginaCar"/>
    <w:uiPriority w:val="99"/>
    <w:unhideWhenUsed/>
    <w:rsid w:val="00950B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0B4C"/>
  </w:style>
  <w:style w:type="character" w:styleId="Textoennegrita">
    <w:name w:val="Strong"/>
    <w:basedOn w:val="Fuentedeprrafopredeter"/>
    <w:uiPriority w:val="22"/>
    <w:qFormat/>
    <w:rsid w:val="005B2893"/>
    <w:rPr>
      <w:b/>
      <w:bCs/>
    </w:rPr>
  </w:style>
  <w:style w:type="character" w:customStyle="1" w:styleId="caps">
    <w:name w:val="caps"/>
    <w:basedOn w:val="Fuentedeprrafopredeter"/>
    <w:rsid w:val="005B2893"/>
  </w:style>
  <w:style w:type="paragraph" w:styleId="Prrafodelista">
    <w:name w:val="List Paragraph"/>
    <w:basedOn w:val="Normal"/>
    <w:uiPriority w:val="34"/>
    <w:qFormat/>
    <w:rsid w:val="005B2893"/>
    <w:pPr>
      <w:ind w:left="720"/>
      <w:contextualSpacing/>
    </w:pPr>
  </w:style>
  <w:style w:type="character" w:customStyle="1" w:styleId="Ttulo1Car">
    <w:name w:val="Título 1 Car"/>
    <w:basedOn w:val="Fuentedeprrafopredeter"/>
    <w:link w:val="Ttulo1"/>
    <w:uiPriority w:val="9"/>
    <w:rsid w:val="001C527B"/>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1C527B"/>
    <w:pPr>
      <w:outlineLvl w:val="9"/>
    </w:pPr>
    <w:rPr>
      <w:lang w:eastAsia="es-CO"/>
    </w:rPr>
  </w:style>
  <w:style w:type="paragraph" w:styleId="Textodeglobo">
    <w:name w:val="Balloon Text"/>
    <w:basedOn w:val="Normal"/>
    <w:link w:val="TextodegloboCar"/>
    <w:uiPriority w:val="99"/>
    <w:semiHidden/>
    <w:unhideWhenUsed/>
    <w:rsid w:val="001C52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527B"/>
    <w:rPr>
      <w:rFonts w:ascii="Tahoma" w:hAnsi="Tahoma" w:cs="Tahoma"/>
      <w:sz w:val="16"/>
      <w:szCs w:val="16"/>
    </w:rPr>
  </w:style>
  <w:style w:type="character" w:styleId="Hipervnculo">
    <w:name w:val="Hyperlink"/>
    <w:basedOn w:val="Fuentedeprrafopredeter"/>
    <w:uiPriority w:val="99"/>
    <w:unhideWhenUsed/>
    <w:rsid w:val="002F1C8D"/>
    <w:rPr>
      <w:rFonts w:ascii="Arial" w:hAnsi="Arial" w:cs="Arial" w:hint="default"/>
      <w:strike w:val="0"/>
      <w:dstrike w:val="0"/>
      <w:color w:val="1122CC"/>
      <w:u w:val="none"/>
      <w:effect w:val="none"/>
    </w:rPr>
  </w:style>
  <w:style w:type="character" w:styleId="CitaHTML">
    <w:name w:val="HTML Cite"/>
    <w:basedOn w:val="Fuentedeprrafopredeter"/>
    <w:uiPriority w:val="99"/>
    <w:semiHidden/>
    <w:unhideWhenUsed/>
    <w:rsid w:val="002F1C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309540">
      <w:bodyDiv w:val="1"/>
      <w:marLeft w:val="0"/>
      <w:marRight w:val="0"/>
      <w:marTop w:val="0"/>
      <w:marBottom w:val="0"/>
      <w:divBdr>
        <w:top w:val="none" w:sz="0" w:space="0" w:color="auto"/>
        <w:left w:val="none" w:sz="0" w:space="0" w:color="auto"/>
        <w:bottom w:val="none" w:sz="0" w:space="0" w:color="auto"/>
        <w:right w:val="none" w:sz="0" w:space="0" w:color="auto"/>
      </w:divBdr>
      <w:divsChild>
        <w:div w:id="2075662501">
          <w:marLeft w:val="0"/>
          <w:marRight w:val="0"/>
          <w:marTop w:val="0"/>
          <w:marBottom w:val="0"/>
          <w:divBdr>
            <w:top w:val="none" w:sz="0" w:space="0" w:color="auto"/>
            <w:left w:val="none" w:sz="0" w:space="0" w:color="auto"/>
            <w:bottom w:val="none" w:sz="0" w:space="0" w:color="auto"/>
            <w:right w:val="none" w:sz="0" w:space="0" w:color="auto"/>
          </w:divBdr>
          <w:divsChild>
            <w:div w:id="1013729145">
              <w:marLeft w:val="0"/>
              <w:marRight w:val="0"/>
              <w:marTop w:val="0"/>
              <w:marBottom w:val="0"/>
              <w:divBdr>
                <w:top w:val="none" w:sz="0" w:space="0" w:color="auto"/>
                <w:left w:val="none" w:sz="0" w:space="0" w:color="auto"/>
                <w:bottom w:val="none" w:sz="0" w:space="0" w:color="auto"/>
                <w:right w:val="none" w:sz="0" w:space="0" w:color="auto"/>
              </w:divBdr>
              <w:divsChild>
                <w:div w:id="1527405005">
                  <w:marLeft w:val="0"/>
                  <w:marRight w:val="0"/>
                  <w:marTop w:val="0"/>
                  <w:marBottom w:val="0"/>
                  <w:divBdr>
                    <w:top w:val="none" w:sz="0" w:space="0" w:color="auto"/>
                    <w:left w:val="none" w:sz="0" w:space="0" w:color="auto"/>
                    <w:bottom w:val="none" w:sz="0" w:space="0" w:color="auto"/>
                    <w:right w:val="none" w:sz="0" w:space="0" w:color="auto"/>
                  </w:divBdr>
                  <w:divsChild>
                    <w:div w:id="395124991">
                      <w:marLeft w:val="0"/>
                      <w:marRight w:val="0"/>
                      <w:marTop w:val="0"/>
                      <w:marBottom w:val="0"/>
                      <w:divBdr>
                        <w:top w:val="none" w:sz="0" w:space="0" w:color="auto"/>
                        <w:left w:val="none" w:sz="0" w:space="0" w:color="auto"/>
                        <w:bottom w:val="none" w:sz="0" w:space="0" w:color="auto"/>
                        <w:right w:val="none" w:sz="0" w:space="0" w:color="auto"/>
                      </w:divBdr>
                      <w:divsChild>
                        <w:div w:id="1865441948">
                          <w:marLeft w:val="0"/>
                          <w:marRight w:val="0"/>
                          <w:marTop w:val="0"/>
                          <w:marBottom w:val="0"/>
                          <w:divBdr>
                            <w:top w:val="none" w:sz="0" w:space="0" w:color="auto"/>
                            <w:left w:val="none" w:sz="0" w:space="0" w:color="auto"/>
                            <w:bottom w:val="none" w:sz="0" w:space="0" w:color="auto"/>
                            <w:right w:val="none" w:sz="0" w:space="0" w:color="auto"/>
                          </w:divBdr>
                          <w:divsChild>
                            <w:div w:id="750544632">
                              <w:marLeft w:val="0"/>
                              <w:marRight w:val="0"/>
                              <w:marTop w:val="0"/>
                              <w:marBottom w:val="0"/>
                              <w:divBdr>
                                <w:top w:val="none" w:sz="0" w:space="0" w:color="auto"/>
                                <w:left w:val="none" w:sz="0" w:space="0" w:color="auto"/>
                                <w:bottom w:val="none" w:sz="0" w:space="0" w:color="auto"/>
                                <w:right w:val="none" w:sz="0" w:space="0" w:color="auto"/>
                              </w:divBdr>
                              <w:divsChild>
                                <w:div w:id="1425761859">
                                  <w:marLeft w:val="0"/>
                                  <w:marRight w:val="0"/>
                                  <w:marTop w:val="0"/>
                                  <w:marBottom w:val="0"/>
                                  <w:divBdr>
                                    <w:top w:val="none" w:sz="0" w:space="0" w:color="auto"/>
                                    <w:left w:val="none" w:sz="0" w:space="0" w:color="auto"/>
                                    <w:bottom w:val="none" w:sz="0" w:space="0" w:color="auto"/>
                                    <w:right w:val="none" w:sz="0" w:space="0" w:color="auto"/>
                                  </w:divBdr>
                                  <w:divsChild>
                                    <w:div w:id="1377242135">
                                      <w:marLeft w:val="0"/>
                                      <w:marRight w:val="0"/>
                                      <w:marTop w:val="0"/>
                                      <w:marBottom w:val="0"/>
                                      <w:divBdr>
                                        <w:top w:val="none" w:sz="0" w:space="0" w:color="auto"/>
                                        <w:left w:val="none" w:sz="0" w:space="0" w:color="auto"/>
                                        <w:bottom w:val="none" w:sz="0" w:space="0" w:color="auto"/>
                                        <w:right w:val="none" w:sz="0" w:space="0" w:color="auto"/>
                                      </w:divBdr>
                                      <w:divsChild>
                                        <w:div w:id="77333743">
                                          <w:marLeft w:val="0"/>
                                          <w:marRight w:val="0"/>
                                          <w:marTop w:val="0"/>
                                          <w:marBottom w:val="0"/>
                                          <w:divBdr>
                                            <w:top w:val="none" w:sz="0" w:space="0" w:color="auto"/>
                                            <w:left w:val="none" w:sz="0" w:space="0" w:color="auto"/>
                                            <w:bottom w:val="none" w:sz="0" w:space="0" w:color="auto"/>
                                            <w:right w:val="none" w:sz="0" w:space="0" w:color="auto"/>
                                          </w:divBdr>
                                          <w:divsChild>
                                            <w:div w:id="848495002">
                                              <w:marLeft w:val="0"/>
                                              <w:marRight w:val="0"/>
                                              <w:marTop w:val="0"/>
                                              <w:marBottom w:val="0"/>
                                              <w:divBdr>
                                                <w:top w:val="none" w:sz="0" w:space="0" w:color="auto"/>
                                                <w:left w:val="none" w:sz="0" w:space="0" w:color="auto"/>
                                                <w:bottom w:val="none" w:sz="0" w:space="0" w:color="auto"/>
                                                <w:right w:val="none" w:sz="0" w:space="0" w:color="auto"/>
                                              </w:divBdr>
                                              <w:divsChild>
                                                <w:div w:id="1589580195">
                                                  <w:marLeft w:val="0"/>
                                                  <w:marRight w:val="0"/>
                                                  <w:marTop w:val="0"/>
                                                  <w:marBottom w:val="0"/>
                                                  <w:divBdr>
                                                    <w:top w:val="none" w:sz="0" w:space="0" w:color="auto"/>
                                                    <w:left w:val="none" w:sz="0" w:space="0" w:color="auto"/>
                                                    <w:bottom w:val="none" w:sz="0" w:space="0" w:color="auto"/>
                                                    <w:right w:val="none" w:sz="0" w:space="0" w:color="auto"/>
                                                  </w:divBdr>
                                                  <w:divsChild>
                                                    <w:div w:id="753477380">
                                                      <w:marLeft w:val="0"/>
                                                      <w:marRight w:val="0"/>
                                                      <w:marTop w:val="0"/>
                                                      <w:marBottom w:val="0"/>
                                                      <w:divBdr>
                                                        <w:top w:val="none" w:sz="0" w:space="0" w:color="auto"/>
                                                        <w:left w:val="none" w:sz="0" w:space="0" w:color="auto"/>
                                                        <w:bottom w:val="none" w:sz="0" w:space="0" w:color="auto"/>
                                                        <w:right w:val="none" w:sz="0" w:space="0" w:color="auto"/>
                                                      </w:divBdr>
                                                      <w:divsChild>
                                                        <w:div w:id="1717436814">
                                                          <w:marLeft w:val="0"/>
                                                          <w:marRight w:val="0"/>
                                                          <w:marTop w:val="0"/>
                                                          <w:marBottom w:val="0"/>
                                                          <w:divBdr>
                                                            <w:top w:val="none" w:sz="0" w:space="0" w:color="auto"/>
                                                            <w:left w:val="none" w:sz="0" w:space="0" w:color="auto"/>
                                                            <w:bottom w:val="none" w:sz="0" w:space="0" w:color="auto"/>
                                                            <w:right w:val="none" w:sz="0" w:space="0" w:color="auto"/>
                                                          </w:divBdr>
                                                          <w:divsChild>
                                                            <w:div w:id="1150975237">
                                                              <w:marLeft w:val="0"/>
                                                              <w:marRight w:val="0"/>
                                                              <w:marTop w:val="0"/>
                                                              <w:marBottom w:val="0"/>
                                                              <w:divBdr>
                                                                <w:top w:val="none" w:sz="0" w:space="0" w:color="auto"/>
                                                                <w:left w:val="none" w:sz="0" w:space="0" w:color="auto"/>
                                                                <w:bottom w:val="none" w:sz="0" w:space="0" w:color="auto"/>
                                                                <w:right w:val="none" w:sz="0" w:space="0" w:color="auto"/>
                                                              </w:divBdr>
                                                              <w:divsChild>
                                                                <w:div w:id="4682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erencie.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73B2A-F30A-4BCD-9E21-A604C87BC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19</Pages>
  <Words>3156</Words>
  <Characters>17361</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ELKIN</dc:creator>
  <cp:lastModifiedBy>ELKIN</cp:lastModifiedBy>
  <cp:revision>7</cp:revision>
  <dcterms:created xsi:type="dcterms:W3CDTF">2013-06-21T04:01:00Z</dcterms:created>
  <dcterms:modified xsi:type="dcterms:W3CDTF">2013-06-22T04:25:00Z</dcterms:modified>
</cp:coreProperties>
</file>